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C37" w:rsidRPr="00E75682" w:rsidRDefault="00B47C37" w:rsidP="00B47C37">
      <w:pPr>
        <w:pStyle w:val="Intestazione"/>
        <w:jc w:val="center"/>
        <w:rPr>
          <w:rFonts w:ascii="Verdana" w:hAnsi="Verdana"/>
          <w:b/>
          <w:sz w:val="72"/>
          <w:szCs w:val="72"/>
        </w:rPr>
      </w:pPr>
      <w:r w:rsidRPr="00E75682">
        <w:rPr>
          <w:rFonts w:ascii="Verdana" w:hAnsi="Verdana"/>
          <w:b/>
          <w:sz w:val="72"/>
          <w:szCs w:val="72"/>
        </w:rPr>
        <w:t xml:space="preserve">COMUNE </w:t>
      </w:r>
      <w:proofErr w:type="spellStart"/>
      <w:r w:rsidRPr="00E75682">
        <w:rPr>
          <w:rFonts w:ascii="Verdana" w:hAnsi="Verdana"/>
          <w:b/>
          <w:sz w:val="72"/>
          <w:szCs w:val="72"/>
        </w:rPr>
        <w:t>DI</w:t>
      </w:r>
      <w:proofErr w:type="spellEnd"/>
      <w:r w:rsidRPr="00E75682">
        <w:rPr>
          <w:rFonts w:ascii="Verdana" w:hAnsi="Verdana"/>
          <w:b/>
          <w:sz w:val="72"/>
          <w:szCs w:val="72"/>
        </w:rPr>
        <w:t xml:space="preserve"> </w:t>
      </w:r>
      <w:r w:rsidR="00FB0920" w:rsidRPr="00E75682">
        <w:rPr>
          <w:rFonts w:ascii="Verdana" w:hAnsi="Verdana"/>
          <w:b/>
          <w:sz w:val="72"/>
          <w:szCs w:val="72"/>
        </w:rPr>
        <w:t>PONZA</w:t>
      </w:r>
    </w:p>
    <w:p w:rsidR="00B47C37" w:rsidRPr="00E75682" w:rsidRDefault="00B47C37" w:rsidP="00B47C37">
      <w:pPr>
        <w:pStyle w:val="Intestazione"/>
        <w:jc w:val="center"/>
        <w:rPr>
          <w:rFonts w:ascii="Verdana" w:hAnsi="Verdana"/>
          <w:b/>
          <w:sz w:val="30"/>
          <w:szCs w:val="30"/>
        </w:rPr>
      </w:pPr>
      <w:r w:rsidRPr="00E75682">
        <w:rPr>
          <w:rFonts w:ascii="Verdana" w:hAnsi="Verdana"/>
          <w:b/>
          <w:sz w:val="44"/>
          <w:szCs w:val="44"/>
        </w:rPr>
        <w:t xml:space="preserve">Provincia di </w:t>
      </w:r>
      <w:r w:rsidR="00FB0920" w:rsidRPr="00E75682">
        <w:rPr>
          <w:rFonts w:ascii="Verdana" w:hAnsi="Verdana"/>
          <w:b/>
          <w:sz w:val="44"/>
          <w:szCs w:val="44"/>
        </w:rPr>
        <w:t>Latina</w:t>
      </w:r>
    </w:p>
    <w:p w:rsidR="000F2E76" w:rsidRPr="00E75682" w:rsidRDefault="00EA3342" w:rsidP="00E75682">
      <w:pPr>
        <w:pStyle w:val="Intestazione"/>
        <w:pBdr>
          <w:top w:val="single" w:sz="4" w:space="1" w:color="auto"/>
          <w:left w:val="single" w:sz="4" w:space="4" w:color="auto"/>
          <w:bottom w:val="single" w:sz="4" w:space="1" w:color="auto"/>
          <w:right w:val="single" w:sz="4" w:space="4" w:color="auto"/>
        </w:pBdr>
        <w:spacing w:before="120"/>
        <w:jc w:val="center"/>
        <w:rPr>
          <w:rFonts w:ascii="Verdana" w:hAnsi="Verdana"/>
          <w:b/>
          <w:sz w:val="40"/>
          <w:szCs w:val="28"/>
        </w:rPr>
      </w:pPr>
      <w:r w:rsidRPr="00E75682">
        <w:rPr>
          <w:rFonts w:ascii="Verdana" w:hAnsi="Verdana"/>
          <w:b/>
          <w:sz w:val="40"/>
          <w:szCs w:val="30"/>
        </w:rPr>
        <w:t xml:space="preserve">IMPOSTA UNICA COMUNALE </w:t>
      </w:r>
    </w:p>
    <w:p w:rsidR="000F2E76" w:rsidRDefault="000F2E76" w:rsidP="000F2E76">
      <w:pPr>
        <w:spacing w:after="0" w:line="240" w:lineRule="auto"/>
        <w:jc w:val="center"/>
        <w:rPr>
          <w:rFonts w:ascii="Verdana" w:hAnsi="Verdana"/>
          <w:b/>
          <w:color w:val="FF0000"/>
          <w:sz w:val="28"/>
          <w:szCs w:val="28"/>
        </w:rPr>
      </w:pPr>
    </w:p>
    <w:p w:rsidR="00D85554" w:rsidRPr="00EB66C4" w:rsidRDefault="00D85554" w:rsidP="001948C5">
      <w:pPr>
        <w:spacing w:after="60" w:line="240" w:lineRule="auto"/>
        <w:jc w:val="both"/>
        <w:rPr>
          <w:rStyle w:val="Collegamentoipertestuale"/>
        </w:rPr>
      </w:pPr>
      <w:r w:rsidRPr="00C465D4">
        <w:rPr>
          <w:rFonts w:ascii="Verdana" w:hAnsi="Verdana"/>
          <w:sz w:val="14"/>
          <w:szCs w:val="14"/>
        </w:rPr>
        <w:t>Dal 1° gennaio 2014 è in vigore l’imposta unica comunale (</w:t>
      </w:r>
      <w:r w:rsidRPr="00C465D4">
        <w:rPr>
          <w:rFonts w:ascii="Verdana" w:hAnsi="Verdana"/>
          <w:b/>
          <w:sz w:val="14"/>
          <w:szCs w:val="14"/>
        </w:rPr>
        <w:t>IUC</w:t>
      </w:r>
      <w:r w:rsidRPr="00C465D4">
        <w:rPr>
          <w:rFonts w:ascii="Verdana" w:hAnsi="Verdana"/>
          <w:sz w:val="14"/>
          <w:szCs w:val="14"/>
        </w:rPr>
        <w:t>)</w:t>
      </w:r>
      <w:r w:rsidR="00EA3342">
        <w:rPr>
          <w:rFonts w:ascii="Verdana" w:hAnsi="Verdana"/>
          <w:sz w:val="14"/>
          <w:szCs w:val="14"/>
        </w:rPr>
        <w:t xml:space="preserve">, </w:t>
      </w:r>
      <w:r w:rsidRPr="00C465D4">
        <w:rPr>
          <w:rFonts w:ascii="Verdana" w:hAnsi="Verdana"/>
          <w:sz w:val="14"/>
          <w:szCs w:val="14"/>
        </w:rPr>
        <w:t>che si compone dell’imposta municipale propria (</w:t>
      </w:r>
      <w:r w:rsidRPr="00C465D4">
        <w:rPr>
          <w:rFonts w:ascii="Verdana" w:hAnsi="Verdana"/>
          <w:b/>
          <w:sz w:val="14"/>
          <w:szCs w:val="14"/>
        </w:rPr>
        <w:t>IMU</w:t>
      </w:r>
      <w:r w:rsidRPr="00C465D4">
        <w:rPr>
          <w:rFonts w:ascii="Verdana" w:hAnsi="Verdana"/>
          <w:sz w:val="14"/>
          <w:szCs w:val="14"/>
        </w:rPr>
        <w:t>), di natura patrimoniale, dovuta dal possessore di immobili, escluse le abitazioni principali, e di una componente riferita ai servizi, che si articola nel tributo per i servizi indivisibili (</w:t>
      </w:r>
      <w:r w:rsidRPr="00C465D4">
        <w:rPr>
          <w:rFonts w:ascii="Verdana" w:hAnsi="Verdana"/>
          <w:b/>
          <w:sz w:val="14"/>
          <w:szCs w:val="14"/>
        </w:rPr>
        <w:t>TASI</w:t>
      </w:r>
      <w:r w:rsidRPr="00C465D4">
        <w:rPr>
          <w:rFonts w:ascii="Verdana" w:hAnsi="Verdana"/>
          <w:sz w:val="14"/>
          <w:szCs w:val="14"/>
        </w:rPr>
        <w:t>), a carico sia del possessore che dell’utilizzatore dell’immobile, e nella tassa sui rifiuti (</w:t>
      </w:r>
      <w:r w:rsidRPr="00C465D4">
        <w:rPr>
          <w:rFonts w:ascii="Verdana" w:hAnsi="Verdana"/>
          <w:b/>
          <w:sz w:val="14"/>
          <w:szCs w:val="14"/>
        </w:rPr>
        <w:t>TARI</w:t>
      </w:r>
      <w:r w:rsidRPr="00C465D4">
        <w:rPr>
          <w:rFonts w:ascii="Verdana" w:hAnsi="Verdana"/>
          <w:sz w:val="14"/>
          <w:szCs w:val="14"/>
        </w:rPr>
        <w:t>), destinata a finanziare i costi del servizio di raccolta e smaltimento dei rifiuti, a carico dell’</w:t>
      </w:r>
      <w:proofErr w:type="spellStart"/>
      <w:r w:rsidRPr="00C465D4">
        <w:rPr>
          <w:rFonts w:ascii="Verdana" w:hAnsi="Verdana"/>
          <w:sz w:val="14"/>
          <w:szCs w:val="14"/>
        </w:rPr>
        <w:t>utilizzatore.La</w:t>
      </w:r>
      <w:proofErr w:type="spellEnd"/>
      <w:r w:rsidRPr="00C465D4">
        <w:rPr>
          <w:rFonts w:ascii="Verdana" w:hAnsi="Verdana"/>
          <w:sz w:val="14"/>
          <w:szCs w:val="14"/>
        </w:rPr>
        <w:t xml:space="preserve"> disciplina della IUC è contenuta nella legge 27 dicembre 2013, n. 147 (Legge di Stabilità per l’anno 2014) e</w:t>
      </w:r>
      <w:r>
        <w:rPr>
          <w:rFonts w:ascii="Verdana" w:hAnsi="Verdana"/>
          <w:sz w:val="14"/>
          <w:szCs w:val="14"/>
        </w:rPr>
        <w:t>d è integrata da</w:t>
      </w:r>
      <w:r w:rsidR="00EA3342">
        <w:rPr>
          <w:rFonts w:ascii="Verdana" w:hAnsi="Verdana"/>
          <w:sz w:val="14"/>
          <w:szCs w:val="14"/>
        </w:rPr>
        <w:t xml:space="preserve">llo specifico </w:t>
      </w:r>
      <w:r>
        <w:rPr>
          <w:rFonts w:ascii="Verdana" w:hAnsi="Verdana"/>
          <w:sz w:val="14"/>
          <w:szCs w:val="14"/>
        </w:rPr>
        <w:t>Regolament</w:t>
      </w:r>
      <w:r w:rsidR="00EA3342">
        <w:rPr>
          <w:rFonts w:ascii="Verdana" w:hAnsi="Verdana"/>
          <w:sz w:val="14"/>
          <w:szCs w:val="14"/>
        </w:rPr>
        <w:t>o</w:t>
      </w:r>
      <w:r>
        <w:rPr>
          <w:rFonts w:ascii="Verdana" w:hAnsi="Verdana"/>
          <w:sz w:val="14"/>
          <w:szCs w:val="14"/>
        </w:rPr>
        <w:t>,</w:t>
      </w:r>
      <w:r w:rsidR="00EA3342">
        <w:rPr>
          <w:rFonts w:ascii="Verdana" w:hAnsi="Verdana"/>
          <w:sz w:val="14"/>
          <w:szCs w:val="14"/>
        </w:rPr>
        <w:t xml:space="preserve"> </w:t>
      </w:r>
      <w:r>
        <w:rPr>
          <w:rFonts w:ascii="Verdana" w:hAnsi="Verdana"/>
          <w:sz w:val="14"/>
          <w:szCs w:val="14"/>
        </w:rPr>
        <w:t>che sar</w:t>
      </w:r>
      <w:r w:rsidR="00EA3342">
        <w:rPr>
          <w:rFonts w:ascii="Verdana" w:hAnsi="Verdana"/>
          <w:sz w:val="14"/>
          <w:szCs w:val="14"/>
        </w:rPr>
        <w:t>à</w:t>
      </w:r>
      <w:r>
        <w:rPr>
          <w:rFonts w:ascii="Verdana" w:hAnsi="Verdana"/>
          <w:sz w:val="14"/>
          <w:szCs w:val="14"/>
        </w:rPr>
        <w:t xml:space="preserve"> approvat</w:t>
      </w:r>
      <w:r w:rsidR="00EA3342">
        <w:rPr>
          <w:rFonts w:ascii="Verdana" w:hAnsi="Verdana"/>
          <w:sz w:val="14"/>
          <w:szCs w:val="14"/>
        </w:rPr>
        <w:t>o</w:t>
      </w:r>
      <w:r>
        <w:rPr>
          <w:rFonts w:ascii="Verdana" w:hAnsi="Verdana"/>
          <w:sz w:val="14"/>
          <w:szCs w:val="14"/>
        </w:rPr>
        <w:t xml:space="preserve"> </w:t>
      </w:r>
      <w:r w:rsidRPr="00C465D4">
        <w:rPr>
          <w:rFonts w:ascii="Verdana" w:hAnsi="Verdana"/>
          <w:bCs/>
          <w:sz w:val="14"/>
          <w:szCs w:val="14"/>
        </w:rPr>
        <w:t>entro il termine di approvazione del Bilancio 2014</w:t>
      </w:r>
      <w:r w:rsidRPr="00C465D4">
        <w:rPr>
          <w:rFonts w:ascii="Verdana" w:hAnsi="Verdana"/>
          <w:sz w:val="14"/>
          <w:szCs w:val="14"/>
        </w:rPr>
        <w:t xml:space="preserve">. </w:t>
      </w:r>
      <w:r w:rsidRPr="00D85554">
        <w:rPr>
          <w:rFonts w:ascii="Verdana" w:hAnsi="Verdana"/>
          <w:color w:val="000000" w:themeColor="text1"/>
          <w:sz w:val="14"/>
          <w:szCs w:val="14"/>
        </w:rPr>
        <w:t>Il Regolamento, le Tariffe ed Aliquote delle componenti della IUC,</w:t>
      </w:r>
      <w:r w:rsidR="00EA3342">
        <w:rPr>
          <w:rFonts w:ascii="Verdana" w:hAnsi="Verdana"/>
          <w:color w:val="000000" w:themeColor="text1"/>
          <w:sz w:val="14"/>
          <w:szCs w:val="14"/>
        </w:rPr>
        <w:t xml:space="preserve"> </w:t>
      </w:r>
      <w:r w:rsidRPr="00D85554">
        <w:rPr>
          <w:rFonts w:ascii="Verdana" w:hAnsi="Verdana"/>
          <w:color w:val="000000" w:themeColor="text1"/>
          <w:sz w:val="14"/>
          <w:szCs w:val="14"/>
        </w:rPr>
        <w:t xml:space="preserve">dopo l’approvazione, </w:t>
      </w:r>
      <w:r w:rsidR="00EB66C4">
        <w:rPr>
          <w:rFonts w:ascii="Verdana" w:hAnsi="Verdana"/>
          <w:color w:val="000000" w:themeColor="text1"/>
          <w:sz w:val="14"/>
          <w:szCs w:val="14"/>
        </w:rPr>
        <w:t>s</w:t>
      </w:r>
      <w:r w:rsidRPr="00D85554">
        <w:rPr>
          <w:rFonts w:ascii="Verdana" w:hAnsi="Verdana"/>
          <w:color w:val="000000" w:themeColor="text1"/>
          <w:sz w:val="14"/>
          <w:szCs w:val="14"/>
        </w:rPr>
        <w:t xml:space="preserve">aranno pubblicati sul sito </w:t>
      </w:r>
      <w:r w:rsidR="00EB66C4">
        <w:rPr>
          <w:rFonts w:ascii="Verdana" w:hAnsi="Verdana"/>
          <w:color w:val="000000" w:themeColor="text1"/>
          <w:sz w:val="14"/>
          <w:szCs w:val="14"/>
        </w:rPr>
        <w:t xml:space="preserve">informatico del Ministero delle finanze e sui siti </w:t>
      </w:r>
      <w:r w:rsidR="00D22506">
        <w:rPr>
          <w:rStyle w:val="Collegamentoipertestuale"/>
          <w:rFonts w:ascii="Verdana" w:hAnsi="Verdana"/>
          <w:sz w:val="14"/>
          <w:szCs w:val="14"/>
        </w:rPr>
        <w:t>www.comune</w:t>
      </w:r>
      <w:r w:rsidR="00FB0920">
        <w:rPr>
          <w:rStyle w:val="Collegamentoipertestuale"/>
          <w:rFonts w:ascii="Verdana" w:hAnsi="Verdana"/>
          <w:sz w:val="14"/>
          <w:szCs w:val="14"/>
        </w:rPr>
        <w:t>.ponza.lt.it</w:t>
      </w:r>
      <w:r w:rsidR="00EB66C4" w:rsidRPr="00EB66C4">
        <w:rPr>
          <w:rFonts w:ascii="Verdana" w:hAnsi="Verdana"/>
          <w:sz w:val="14"/>
          <w:szCs w:val="14"/>
        </w:rPr>
        <w:t xml:space="preserve"> </w:t>
      </w:r>
      <w:r w:rsidRPr="00EB66C4">
        <w:rPr>
          <w:rFonts w:ascii="Verdana" w:hAnsi="Verdana"/>
          <w:color w:val="000000" w:themeColor="text1"/>
          <w:sz w:val="14"/>
          <w:szCs w:val="14"/>
        </w:rPr>
        <w:t xml:space="preserve">  e sul sito </w:t>
      </w:r>
      <w:hyperlink r:id="rId7" w:history="1">
        <w:r w:rsidR="00EB66C4" w:rsidRPr="00EB66C4">
          <w:rPr>
            <w:rStyle w:val="Collegamentoipertestuale"/>
            <w:rFonts w:ascii="Verdana" w:hAnsi="Verdana"/>
            <w:sz w:val="14"/>
            <w:szCs w:val="14"/>
          </w:rPr>
          <w:t>www.pubblialifana.it</w:t>
        </w:r>
      </w:hyperlink>
    </w:p>
    <w:tbl>
      <w:tblPr>
        <w:tblW w:w="0" w:type="auto"/>
        <w:jc w:val="center"/>
        <w:tblInd w:w="-3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5"/>
        <w:gridCol w:w="13877"/>
      </w:tblGrid>
      <w:tr w:rsidR="00D85554" w:rsidRPr="0015492C" w:rsidTr="00D22506">
        <w:trPr>
          <w:trHeight w:val="2303"/>
          <w:jc w:val="center"/>
        </w:trPr>
        <w:tc>
          <w:tcPr>
            <w:tcW w:w="1055" w:type="dxa"/>
            <w:vMerge w:val="restart"/>
            <w:shd w:val="pct12" w:color="auto" w:fill="auto"/>
            <w:vAlign w:val="center"/>
          </w:tcPr>
          <w:p w:rsidR="00D85554" w:rsidRPr="0015492C" w:rsidRDefault="00D85554" w:rsidP="00EA3342">
            <w:pPr>
              <w:spacing w:after="0" w:line="240" w:lineRule="auto"/>
              <w:jc w:val="center"/>
              <w:rPr>
                <w:rFonts w:ascii="Verdana" w:hAnsi="Verdana"/>
                <w:b/>
                <w:color w:val="FF0000"/>
                <w:sz w:val="28"/>
                <w:szCs w:val="28"/>
              </w:rPr>
            </w:pPr>
            <w:r w:rsidRPr="0015492C">
              <w:rPr>
                <w:rFonts w:ascii="Verdana" w:hAnsi="Verdana"/>
                <w:b/>
                <w:color w:val="FF0000"/>
                <w:sz w:val="28"/>
                <w:szCs w:val="28"/>
              </w:rPr>
              <w:t>IMU</w:t>
            </w:r>
          </w:p>
        </w:tc>
        <w:tc>
          <w:tcPr>
            <w:tcW w:w="13877" w:type="dxa"/>
          </w:tcPr>
          <w:p w:rsidR="00BD7611" w:rsidRDefault="00EB66C4" w:rsidP="00BD7611">
            <w:pPr>
              <w:spacing w:after="0" w:line="240" w:lineRule="auto"/>
              <w:jc w:val="both"/>
              <w:rPr>
                <w:rFonts w:ascii="Verdana" w:hAnsi="Verdana"/>
                <w:iCs/>
                <w:sz w:val="14"/>
                <w:szCs w:val="14"/>
                <w:lang w:eastAsia="it-IT"/>
              </w:rPr>
            </w:pPr>
            <w:r w:rsidRPr="00C465D4">
              <w:rPr>
                <w:rFonts w:ascii="Verdana" w:hAnsi="Verdana"/>
                <w:sz w:val="14"/>
                <w:szCs w:val="14"/>
              </w:rPr>
              <w:t>Ai fini IMU resta salva la disciplina di cui al</w:t>
            </w:r>
            <w:r w:rsidRPr="00C465D4">
              <w:rPr>
                <w:rFonts w:ascii="Verdana" w:eastAsia="MS Mincho" w:hAnsi="Verdana"/>
                <w:sz w:val="14"/>
                <w:szCs w:val="14"/>
              </w:rPr>
              <w:t>l’art. 1, comma 13, del Decreto-legge 6 dicembre 2011 n. 201, convertito</w:t>
            </w:r>
            <w:r w:rsidRPr="00C465D4">
              <w:rPr>
                <w:rFonts w:ascii="Verdana" w:hAnsi="Verdana"/>
                <w:sz w:val="14"/>
                <w:szCs w:val="14"/>
              </w:rPr>
              <w:t xml:space="preserve">, con modificazioni, dalla legge 22 dicembre 2011 n. 214, </w:t>
            </w:r>
            <w:r w:rsidRPr="00C465D4">
              <w:rPr>
                <w:rFonts w:ascii="Verdana" w:eastAsia="MS Mincho" w:hAnsi="Verdana"/>
                <w:sz w:val="14"/>
                <w:szCs w:val="14"/>
              </w:rPr>
              <w:t xml:space="preserve">all’art. 2, comma 2, del Decreto-legge 31 agosto 2013, n. 102, </w:t>
            </w:r>
            <w:r w:rsidRPr="00C465D4">
              <w:rPr>
                <w:rFonts w:ascii="Verdana" w:hAnsi="Verdana"/>
                <w:iCs/>
                <w:sz w:val="14"/>
                <w:szCs w:val="14"/>
                <w:lang w:eastAsia="it-IT"/>
              </w:rPr>
              <w:t>convertito, con modificazioni, dalla legge 28 ottobre 2013 n. 124</w:t>
            </w:r>
            <w:r>
              <w:rPr>
                <w:rFonts w:ascii="Verdana" w:hAnsi="Verdana"/>
                <w:iCs/>
                <w:sz w:val="14"/>
                <w:szCs w:val="14"/>
                <w:lang w:eastAsia="it-IT"/>
              </w:rPr>
              <w:t>.</w:t>
            </w:r>
          </w:p>
          <w:p w:rsidR="00EB66C4" w:rsidRDefault="00BD7611" w:rsidP="00BD7611">
            <w:pPr>
              <w:spacing w:after="0" w:line="240" w:lineRule="auto"/>
              <w:jc w:val="both"/>
              <w:rPr>
                <w:rFonts w:ascii="Verdana" w:hAnsi="Verdana"/>
                <w:iCs/>
                <w:sz w:val="14"/>
                <w:szCs w:val="14"/>
                <w:lang w:eastAsia="it-IT"/>
              </w:rPr>
            </w:pPr>
            <w:r w:rsidRPr="00B65DDA">
              <w:rPr>
                <w:rFonts w:ascii="Verdana" w:hAnsi="Verdana"/>
                <w:b/>
                <w:color w:val="FF0000"/>
                <w:sz w:val="16"/>
                <w:szCs w:val="14"/>
              </w:rPr>
              <w:t>ALIQUOTE</w:t>
            </w:r>
            <w:r>
              <w:rPr>
                <w:rFonts w:ascii="Verdana" w:hAnsi="Verdana"/>
                <w:b/>
                <w:color w:val="FF0000"/>
                <w:sz w:val="14"/>
                <w:szCs w:val="14"/>
              </w:rPr>
              <w:t xml:space="preserve">. </w:t>
            </w:r>
            <w:r w:rsidR="002458C0">
              <w:rPr>
                <w:rFonts w:ascii="Verdana" w:hAnsi="Verdana"/>
                <w:iCs/>
                <w:sz w:val="14"/>
                <w:szCs w:val="14"/>
                <w:lang w:eastAsia="it-IT"/>
              </w:rPr>
              <w:t>Sono</w:t>
            </w:r>
            <w:r w:rsidR="00EB66C4">
              <w:rPr>
                <w:rFonts w:ascii="Verdana" w:hAnsi="Verdana"/>
                <w:iCs/>
                <w:sz w:val="14"/>
                <w:szCs w:val="14"/>
                <w:lang w:eastAsia="it-IT"/>
              </w:rPr>
              <w:t xml:space="preserve"> confermate le aliquote per l’anno 2013, ovvero:</w:t>
            </w:r>
          </w:p>
          <w:p w:rsidR="00EB66C4" w:rsidRDefault="00CB162C" w:rsidP="00BD7611">
            <w:pPr>
              <w:pStyle w:val="Paragrafoelenco"/>
              <w:numPr>
                <w:ilvl w:val="0"/>
                <w:numId w:val="4"/>
              </w:numPr>
              <w:spacing w:after="0" w:line="240" w:lineRule="auto"/>
              <w:jc w:val="both"/>
              <w:rPr>
                <w:rFonts w:ascii="Verdana" w:eastAsia="MS Mincho" w:hAnsi="Verdana"/>
                <w:b/>
                <w:color w:val="000000"/>
                <w:sz w:val="14"/>
                <w:szCs w:val="14"/>
                <w:lang w:eastAsia="ja-JP"/>
              </w:rPr>
            </w:pPr>
            <w:r>
              <w:rPr>
                <w:rFonts w:ascii="Verdana" w:hAnsi="Verdana"/>
                <w:b/>
                <w:iCs/>
                <w:sz w:val="18"/>
                <w:szCs w:val="14"/>
              </w:rPr>
              <w:t>2</w:t>
            </w:r>
            <w:r w:rsidR="00EB66C4" w:rsidRPr="00BD7611">
              <w:rPr>
                <w:rFonts w:ascii="Verdana" w:hAnsi="Verdana"/>
                <w:b/>
                <w:iCs/>
                <w:sz w:val="18"/>
                <w:szCs w:val="14"/>
              </w:rPr>
              <w:t xml:space="preserve"> per mille</w:t>
            </w:r>
            <w:r w:rsidR="00EB66C4" w:rsidRPr="00BD7611">
              <w:rPr>
                <w:rFonts w:ascii="Verdana" w:hAnsi="Verdana"/>
                <w:iCs/>
                <w:sz w:val="18"/>
                <w:szCs w:val="14"/>
              </w:rPr>
              <w:t xml:space="preserve"> </w:t>
            </w:r>
            <w:r w:rsidR="00EB66C4" w:rsidRPr="00EB66C4">
              <w:rPr>
                <w:rFonts w:ascii="Verdana" w:hAnsi="Verdana"/>
                <w:iCs/>
                <w:sz w:val="14"/>
                <w:szCs w:val="14"/>
              </w:rPr>
              <w:t>(</w:t>
            </w:r>
            <w:r w:rsidR="00EB66C4" w:rsidRPr="00EB66C4">
              <w:rPr>
                <w:rFonts w:ascii="Verdana" w:hAnsi="Verdana"/>
                <w:b/>
                <w:iCs/>
                <w:sz w:val="14"/>
                <w:szCs w:val="14"/>
              </w:rPr>
              <w:t>Abitazione principale</w:t>
            </w:r>
            <w:r w:rsidR="00EB66C4" w:rsidRPr="00EB66C4">
              <w:rPr>
                <w:rFonts w:ascii="Verdana" w:hAnsi="Verdana"/>
                <w:iCs/>
                <w:sz w:val="14"/>
                <w:szCs w:val="14"/>
              </w:rPr>
              <w:t xml:space="preserve"> e relative pertinenze, per le sole categorie catastali </w:t>
            </w:r>
            <w:r w:rsidR="00EB66C4" w:rsidRPr="00EB66C4">
              <w:rPr>
                <w:rFonts w:ascii="Verdana" w:eastAsia="MS Mincho" w:hAnsi="Verdana"/>
                <w:b/>
                <w:color w:val="000000"/>
                <w:sz w:val="14"/>
                <w:szCs w:val="14"/>
                <w:lang w:eastAsia="ja-JP"/>
              </w:rPr>
              <w:t xml:space="preserve">A/1, A/8 o A/9. </w:t>
            </w:r>
          </w:p>
          <w:p w:rsidR="00BD7611" w:rsidRPr="00EB66C4" w:rsidRDefault="00EB66C4" w:rsidP="00D22506">
            <w:pPr>
              <w:pStyle w:val="Paragrafoelenco"/>
              <w:spacing w:after="0" w:line="240" w:lineRule="auto"/>
              <w:ind w:left="544"/>
              <w:jc w:val="both"/>
              <w:rPr>
                <w:rFonts w:ascii="Verdana" w:eastAsia="MS Mincho" w:hAnsi="Verdana"/>
                <w:color w:val="000000"/>
                <w:sz w:val="14"/>
                <w:szCs w:val="14"/>
                <w:lang w:eastAsia="ja-JP"/>
              </w:rPr>
            </w:pPr>
            <w:r w:rsidRPr="00EB66C4">
              <w:rPr>
                <w:rFonts w:ascii="Verdana" w:eastAsia="MS Mincho" w:hAnsi="Verdana"/>
                <w:color w:val="000000"/>
                <w:sz w:val="14"/>
                <w:szCs w:val="14"/>
                <w:lang w:eastAsia="ja-JP"/>
              </w:rPr>
              <w:t xml:space="preserve">E’ prevista la sola detrazione </w:t>
            </w:r>
            <w:r w:rsidRPr="00EB66C4">
              <w:rPr>
                <w:rFonts w:ascii="Verdana" w:eastAsia="MS Mincho" w:hAnsi="Verdana"/>
                <w:b/>
                <w:color w:val="000000"/>
                <w:sz w:val="14"/>
                <w:szCs w:val="14"/>
                <w:lang w:eastAsia="ja-JP"/>
              </w:rPr>
              <w:t>di € 200,00</w:t>
            </w:r>
            <w:r w:rsidRPr="00EB66C4">
              <w:rPr>
                <w:rFonts w:ascii="Verdana" w:eastAsia="MS Mincho" w:hAnsi="Verdana"/>
                <w:color w:val="000000"/>
                <w:sz w:val="14"/>
                <w:szCs w:val="14"/>
                <w:lang w:eastAsia="ja-JP"/>
              </w:rPr>
              <w:t xml:space="preserve"> per tali unità immobiliari, non essendo più applicabili le detrazioni relative ai figli a carico</w:t>
            </w:r>
            <w:r w:rsidR="00BD7611">
              <w:rPr>
                <w:rFonts w:ascii="Verdana" w:eastAsia="MS Mincho" w:hAnsi="Verdana"/>
                <w:color w:val="000000"/>
                <w:sz w:val="14"/>
                <w:szCs w:val="14"/>
                <w:lang w:eastAsia="ja-JP"/>
              </w:rPr>
              <w:t>.</w:t>
            </w:r>
            <w:r w:rsidR="00542BDD" w:rsidRPr="00B41F33">
              <w:rPr>
                <w:rFonts w:eastAsia="Times New Roman" w:cs="Times New Roman"/>
              </w:rPr>
              <w:t xml:space="preserve"> </w:t>
            </w:r>
            <w:r w:rsidR="00542BDD" w:rsidRPr="00BD7611">
              <w:rPr>
                <w:rFonts w:ascii="Verdana" w:eastAsia="MS Mincho" w:hAnsi="Verdana"/>
                <w:color w:val="000000"/>
                <w:sz w:val="14"/>
                <w:szCs w:val="14"/>
                <w:lang w:eastAsia="ja-JP"/>
              </w:rPr>
              <w:t xml:space="preserve">La </w:t>
            </w:r>
            <w:r w:rsidR="00BD7611" w:rsidRPr="00BD7611">
              <w:rPr>
                <w:rFonts w:ascii="Verdana" w:eastAsia="MS Mincho" w:hAnsi="Verdana"/>
                <w:color w:val="000000"/>
                <w:sz w:val="14"/>
                <w:szCs w:val="14"/>
                <w:lang w:eastAsia="ja-JP"/>
              </w:rPr>
              <w:t>predetta</w:t>
            </w:r>
            <w:r w:rsidR="00542BDD" w:rsidRPr="00BD7611">
              <w:rPr>
                <w:rFonts w:ascii="Verdana" w:eastAsia="MS Mincho" w:hAnsi="Verdana"/>
                <w:color w:val="000000"/>
                <w:sz w:val="14"/>
                <w:szCs w:val="14"/>
                <w:lang w:eastAsia="ja-JP"/>
              </w:rPr>
              <w:t xml:space="preserve"> detrazione si applica </w:t>
            </w:r>
            <w:r w:rsidR="00BD7611" w:rsidRPr="00BD7611">
              <w:rPr>
                <w:rFonts w:ascii="Verdana" w:eastAsia="MS Mincho" w:hAnsi="Verdana"/>
                <w:color w:val="000000"/>
                <w:sz w:val="14"/>
                <w:szCs w:val="14"/>
                <w:lang w:eastAsia="ja-JP"/>
              </w:rPr>
              <w:t xml:space="preserve">anche </w:t>
            </w:r>
            <w:r w:rsidR="00542BDD" w:rsidRPr="00BD7611">
              <w:rPr>
                <w:rFonts w:ascii="Verdana" w:eastAsia="MS Mincho" w:hAnsi="Verdana"/>
                <w:color w:val="000000"/>
                <w:sz w:val="14"/>
                <w:szCs w:val="14"/>
                <w:lang w:eastAsia="ja-JP"/>
              </w:rPr>
              <w:t>agli alloggi regolarmente assegnati dagli Istituti autonomi per le case popolari (IACP) o dagli enti di edilizia residenziale pubblica, comunque denominati, aventi le stesse finalità degli IACP, istituiti in attuazione dell'</w:t>
            </w:r>
            <w:hyperlink r:id="rId8" w:history="1">
              <w:r w:rsidR="00542BDD" w:rsidRPr="00BD7611">
                <w:rPr>
                  <w:rFonts w:ascii="Verdana" w:eastAsia="MS Mincho" w:hAnsi="Verdana"/>
                  <w:color w:val="000000"/>
                  <w:sz w:val="14"/>
                  <w:szCs w:val="14"/>
                  <w:lang w:eastAsia="ja-JP"/>
                </w:rPr>
                <w:t xml:space="preserve">articolo 93 del </w:t>
              </w:r>
              <w:r w:rsidR="00BD7611">
                <w:rPr>
                  <w:rFonts w:ascii="Verdana" w:eastAsia="MS Mincho" w:hAnsi="Verdana"/>
                  <w:color w:val="000000"/>
                  <w:sz w:val="14"/>
                  <w:szCs w:val="14"/>
                  <w:lang w:eastAsia="ja-JP"/>
                </w:rPr>
                <w:t>D.P.R.</w:t>
              </w:r>
              <w:r w:rsidR="00542BDD" w:rsidRPr="00BD7611">
                <w:rPr>
                  <w:rFonts w:ascii="Verdana" w:eastAsia="MS Mincho" w:hAnsi="Verdana"/>
                  <w:color w:val="000000"/>
                  <w:sz w:val="14"/>
                  <w:szCs w:val="14"/>
                  <w:lang w:eastAsia="ja-JP"/>
                </w:rPr>
                <w:t xml:space="preserve"> 24 luglio 1977, n. 616</w:t>
              </w:r>
            </w:hyperlink>
            <w:r w:rsidR="00542BDD" w:rsidRPr="00BD7611">
              <w:rPr>
                <w:rFonts w:ascii="Verdana" w:eastAsia="MS Mincho" w:hAnsi="Verdana"/>
                <w:color w:val="000000"/>
                <w:sz w:val="14"/>
                <w:szCs w:val="14"/>
                <w:lang w:eastAsia="ja-JP"/>
              </w:rPr>
              <w:t>.</w:t>
            </w:r>
          </w:p>
          <w:p w:rsidR="00EB66C4" w:rsidRPr="00D22506" w:rsidRDefault="00CB162C" w:rsidP="00EA3342">
            <w:pPr>
              <w:pStyle w:val="Corpodeltesto2"/>
              <w:numPr>
                <w:ilvl w:val="0"/>
                <w:numId w:val="4"/>
              </w:numPr>
              <w:tabs>
                <w:tab w:val="clear" w:pos="4840"/>
                <w:tab w:val="left" w:pos="0"/>
              </w:tabs>
              <w:ind w:right="0"/>
              <w:rPr>
                <w:rFonts w:ascii="Verdana" w:hAnsi="Verdana"/>
                <w:b/>
                <w:iCs/>
                <w:color w:val="FF0000"/>
                <w:sz w:val="14"/>
                <w:szCs w:val="14"/>
              </w:rPr>
            </w:pPr>
            <w:r>
              <w:rPr>
                <w:rFonts w:ascii="Verdana" w:eastAsiaTheme="minorEastAsia" w:hAnsi="Verdana" w:cstheme="minorBidi"/>
                <w:b/>
                <w:iCs/>
                <w:noProof w:val="0"/>
                <w:sz w:val="18"/>
                <w:szCs w:val="14"/>
              </w:rPr>
              <w:t>10,6</w:t>
            </w:r>
            <w:r w:rsidR="00EB66C4" w:rsidRPr="00D22506">
              <w:rPr>
                <w:rFonts w:ascii="Verdana" w:eastAsiaTheme="minorEastAsia" w:hAnsi="Verdana" w:cstheme="minorBidi"/>
                <w:b/>
                <w:iCs/>
                <w:noProof w:val="0"/>
                <w:sz w:val="18"/>
                <w:szCs w:val="14"/>
              </w:rPr>
              <w:t xml:space="preserve"> per mille </w:t>
            </w:r>
            <w:r w:rsidR="00EB66C4" w:rsidRPr="00D22506">
              <w:rPr>
                <w:rFonts w:ascii="Verdana" w:eastAsiaTheme="minorEastAsia" w:hAnsi="Verdana" w:cstheme="minorBidi"/>
                <w:b/>
                <w:iCs/>
                <w:noProof w:val="0"/>
                <w:sz w:val="14"/>
                <w:szCs w:val="14"/>
              </w:rPr>
              <w:t>(Immobili diversi dall’abitazione principale, altri fabbricati, aree edificabili)</w:t>
            </w:r>
          </w:p>
          <w:p w:rsidR="00D85554" w:rsidRDefault="00EB66C4" w:rsidP="00657688">
            <w:pPr>
              <w:pStyle w:val="Corpodeltesto2"/>
              <w:tabs>
                <w:tab w:val="clear" w:pos="4840"/>
                <w:tab w:val="left" w:pos="0"/>
              </w:tabs>
              <w:ind w:right="0"/>
              <w:rPr>
                <w:rFonts w:ascii="Verdana" w:eastAsia="MS Mincho" w:hAnsi="Verdana"/>
                <w:color w:val="000000"/>
                <w:sz w:val="14"/>
                <w:szCs w:val="14"/>
                <w:lang w:eastAsia="ja-JP"/>
              </w:rPr>
            </w:pPr>
            <w:r w:rsidRPr="002458C0">
              <w:rPr>
                <w:rFonts w:ascii="Verdana" w:eastAsia="MS Mincho" w:hAnsi="Verdana"/>
                <w:b/>
                <w:color w:val="000000"/>
                <w:sz w:val="14"/>
                <w:szCs w:val="14"/>
                <w:lang w:eastAsia="ja-JP"/>
              </w:rPr>
              <w:t xml:space="preserve">Si precisa che dall’anno 2014, non </w:t>
            </w:r>
            <w:r w:rsidRPr="002458C0">
              <w:rPr>
                <w:rFonts w:ascii="Verdana" w:eastAsia="MS Mincho" w:hAnsi="Verdana"/>
                <w:b/>
                <w:color w:val="000000"/>
                <w:sz w:val="14"/>
                <w:szCs w:val="14"/>
                <w:u w:val="single"/>
                <w:lang w:eastAsia="ja-JP"/>
              </w:rPr>
              <w:t xml:space="preserve">si applica </w:t>
            </w:r>
            <w:r w:rsidR="00BD7611" w:rsidRPr="002458C0">
              <w:rPr>
                <w:rFonts w:ascii="Verdana" w:eastAsia="MS Mincho" w:hAnsi="Verdana"/>
                <w:b/>
                <w:color w:val="000000"/>
                <w:sz w:val="14"/>
                <w:szCs w:val="14"/>
                <w:u w:val="single"/>
                <w:lang w:eastAsia="ja-JP"/>
              </w:rPr>
              <w:t xml:space="preserve">più </w:t>
            </w:r>
            <w:r w:rsidRPr="002458C0">
              <w:rPr>
                <w:rFonts w:ascii="Verdana" w:eastAsia="MS Mincho" w:hAnsi="Verdana"/>
                <w:b/>
                <w:color w:val="000000"/>
                <w:sz w:val="14"/>
                <w:szCs w:val="14"/>
                <w:u w:val="single"/>
                <w:lang w:eastAsia="ja-JP"/>
              </w:rPr>
              <w:t>l’IMU sull’abitazione principale</w:t>
            </w:r>
            <w:r w:rsidRPr="0015492C">
              <w:rPr>
                <w:rFonts w:ascii="Verdana" w:eastAsia="MS Mincho" w:hAnsi="Verdana"/>
                <w:color w:val="000000"/>
                <w:sz w:val="14"/>
                <w:szCs w:val="14"/>
                <w:lang w:eastAsia="ja-JP"/>
              </w:rPr>
              <w:t xml:space="preserve"> </w:t>
            </w:r>
            <w:r w:rsidRPr="00EB66C4">
              <w:rPr>
                <w:rFonts w:ascii="Verdana" w:eastAsia="MS Mincho" w:hAnsi="Verdana"/>
                <w:color w:val="000000"/>
                <w:sz w:val="14"/>
                <w:szCs w:val="14"/>
                <w:lang w:eastAsia="ja-JP"/>
              </w:rPr>
              <w:t xml:space="preserve">(ad eccezione di quella classificata in categoria catastale A/1, A/8 o A/9 e relative pertinenze, come sopra </w:t>
            </w:r>
            <w:r w:rsidR="00542BDD">
              <w:rPr>
                <w:rFonts w:ascii="Verdana" w:eastAsia="MS Mincho" w:hAnsi="Verdana"/>
                <w:color w:val="000000"/>
                <w:sz w:val="14"/>
                <w:szCs w:val="14"/>
                <w:lang w:eastAsia="ja-JP"/>
              </w:rPr>
              <w:t>descritte</w:t>
            </w:r>
            <w:r w:rsidRPr="00EB66C4">
              <w:rPr>
                <w:rFonts w:ascii="Verdana" w:eastAsia="MS Mincho" w:hAnsi="Verdana"/>
                <w:color w:val="000000"/>
                <w:sz w:val="14"/>
                <w:szCs w:val="14"/>
                <w:lang w:eastAsia="ja-JP"/>
              </w:rPr>
              <w:t>)</w:t>
            </w:r>
            <w:r w:rsidR="00BD7611">
              <w:rPr>
                <w:rFonts w:ascii="Verdana" w:eastAsia="MS Mincho" w:hAnsi="Verdana"/>
                <w:color w:val="000000"/>
                <w:sz w:val="14"/>
                <w:szCs w:val="14"/>
                <w:lang w:eastAsia="ja-JP"/>
              </w:rPr>
              <w:t>, mentre si applica la TASI.</w:t>
            </w:r>
          </w:p>
          <w:p w:rsidR="00657688" w:rsidRPr="0015492C" w:rsidRDefault="00657688" w:rsidP="00657688">
            <w:pPr>
              <w:pStyle w:val="Corpodeltesto2"/>
              <w:tabs>
                <w:tab w:val="clear" w:pos="4840"/>
                <w:tab w:val="left" w:pos="0"/>
              </w:tabs>
              <w:ind w:right="0"/>
              <w:rPr>
                <w:sz w:val="14"/>
                <w:szCs w:val="14"/>
              </w:rPr>
            </w:pPr>
            <w:r w:rsidRPr="0015492C">
              <w:rPr>
                <w:rFonts w:ascii="Verdana" w:eastAsia="MS Mincho" w:hAnsi="Verdana"/>
                <w:color w:val="000000"/>
                <w:sz w:val="14"/>
                <w:szCs w:val="14"/>
                <w:lang w:eastAsia="ja-JP"/>
              </w:rPr>
              <w:t>Nel caso in cui i componenti del nucleo familiare abbiano stabilito la dimora abituale e la residenza anagrafica in immobili diversi situati nel territorio comunale, le agevolazioni per l’abitazione principale e per le relative pertinenze in relazione al nucleo familiare si applicano per un solo immobile. Per pertinenze dell'abitazione principale si intendono esclusivamente quelle classificate nelle categorie C/2, C/6 e C/7, nella misura massima di un'unità pertinenziale per ciascuna delle categorie indicate, anche se iscritte in catasto unitamente all'unità ad uso abitativo</w:t>
            </w:r>
          </w:p>
        </w:tc>
      </w:tr>
      <w:tr w:rsidR="00D85554" w:rsidRPr="0015492C" w:rsidTr="00D22506">
        <w:trPr>
          <w:trHeight w:val="143"/>
          <w:jc w:val="center"/>
        </w:trPr>
        <w:tc>
          <w:tcPr>
            <w:tcW w:w="1055" w:type="dxa"/>
            <w:vMerge/>
            <w:shd w:val="pct12" w:color="auto" w:fill="auto"/>
          </w:tcPr>
          <w:p w:rsidR="00D85554" w:rsidRPr="0015492C" w:rsidRDefault="00D85554" w:rsidP="00EA3342">
            <w:pPr>
              <w:spacing w:after="0" w:line="240" w:lineRule="auto"/>
              <w:jc w:val="both"/>
            </w:pPr>
          </w:p>
        </w:tc>
        <w:tc>
          <w:tcPr>
            <w:tcW w:w="13877" w:type="dxa"/>
          </w:tcPr>
          <w:p w:rsidR="00D85554" w:rsidRPr="00A91502" w:rsidRDefault="00D85554" w:rsidP="00EA3342">
            <w:pPr>
              <w:spacing w:after="0" w:line="240" w:lineRule="auto"/>
              <w:jc w:val="both"/>
              <w:rPr>
                <w:rFonts w:ascii="Verdana" w:eastAsia="MS Mincho" w:hAnsi="Verdana"/>
                <w:sz w:val="14"/>
                <w:szCs w:val="14"/>
                <w:lang w:eastAsia="ja-JP"/>
              </w:rPr>
            </w:pPr>
            <w:r w:rsidRPr="00B65DDA">
              <w:rPr>
                <w:rFonts w:ascii="Verdana" w:hAnsi="Verdana"/>
                <w:b/>
                <w:color w:val="FF0000"/>
                <w:sz w:val="16"/>
                <w:szCs w:val="14"/>
              </w:rPr>
              <w:t>AGEVOLAZIONI ESENZIONI</w:t>
            </w:r>
            <w:r w:rsidRPr="00A91502">
              <w:rPr>
                <w:rFonts w:ascii="Verdana" w:hAnsi="Verdana"/>
                <w:b/>
                <w:color w:val="FF0000"/>
                <w:sz w:val="14"/>
                <w:szCs w:val="14"/>
              </w:rPr>
              <w:t xml:space="preserve">. </w:t>
            </w:r>
            <w:r w:rsidRPr="00A91502">
              <w:rPr>
                <w:rFonts w:ascii="Verdana" w:eastAsia="MS Mincho" w:hAnsi="Verdana"/>
                <w:color w:val="000000"/>
                <w:sz w:val="14"/>
                <w:szCs w:val="14"/>
                <w:lang w:eastAsia="ja-JP"/>
              </w:rPr>
              <w:t xml:space="preserve">Sono previste dall’art. 9, comma 8, del D. </w:t>
            </w:r>
            <w:proofErr w:type="spellStart"/>
            <w:r w:rsidRPr="00A91502">
              <w:rPr>
                <w:rFonts w:ascii="Verdana" w:eastAsia="MS Mincho" w:hAnsi="Verdana"/>
                <w:color w:val="000000"/>
                <w:sz w:val="14"/>
                <w:szCs w:val="14"/>
                <w:lang w:eastAsia="ja-JP"/>
              </w:rPr>
              <w:t>Lgs</w:t>
            </w:r>
            <w:proofErr w:type="spellEnd"/>
            <w:r w:rsidRPr="00A91502">
              <w:rPr>
                <w:rFonts w:ascii="Verdana" w:eastAsia="MS Mincho" w:hAnsi="Verdana"/>
                <w:color w:val="000000"/>
                <w:sz w:val="14"/>
                <w:szCs w:val="14"/>
                <w:lang w:eastAsia="ja-JP"/>
              </w:rPr>
              <w:t>. 14/3/2011, n. 23.</w:t>
            </w:r>
            <w:r w:rsidRPr="00A91502">
              <w:rPr>
                <w:rFonts w:ascii="Verdana" w:eastAsia="MS Mincho" w:hAnsi="Verdana"/>
                <w:sz w:val="14"/>
                <w:szCs w:val="14"/>
                <w:lang w:eastAsia="ja-JP"/>
              </w:rPr>
              <w:t xml:space="preserve"> </w:t>
            </w:r>
          </w:p>
          <w:p w:rsidR="00D85554" w:rsidRPr="0015492C" w:rsidRDefault="00D85554" w:rsidP="00BD7611">
            <w:pPr>
              <w:spacing w:after="0" w:line="240" w:lineRule="auto"/>
              <w:jc w:val="both"/>
              <w:rPr>
                <w:rFonts w:ascii="Verdana" w:hAnsi="Verdana"/>
                <w:b/>
                <w:color w:val="FF0000"/>
                <w:sz w:val="14"/>
                <w:szCs w:val="14"/>
              </w:rPr>
            </w:pPr>
            <w:r w:rsidRPr="00A91502">
              <w:rPr>
                <w:rFonts w:ascii="Verdana" w:hAnsi="Verdana"/>
                <w:sz w:val="14"/>
                <w:szCs w:val="14"/>
              </w:rPr>
              <w:t>Dal 1° gennaio 2014 sono esenti i fabbricati costruiti e destinati dall'impresa costruttrice alla vendita, fintanto che permanga tale destinazione e non siano in</w:t>
            </w:r>
            <w:r w:rsidRPr="0015492C">
              <w:rPr>
                <w:rFonts w:ascii="Verdana" w:hAnsi="Verdana"/>
                <w:sz w:val="14"/>
                <w:szCs w:val="14"/>
              </w:rPr>
              <w:t xml:space="preserve"> ogni caso locati. </w:t>
            </w:r>
            <w:r w:rsidRPr="0015492C">
              <w:rPr>
                <w:rFonts w:ascii="Verdana" w:eastAsia="MS Mincho" w:hAnsi="Verdana"/>
                <w:sz w:val="14"/>
                <w:szCs w:val="14"/>
                <w:lang w:eastAsia="ja-JP"/>
              </w:rPr>
              <w:t xml:space="preserve">Per usufruire del beneficio è necessario presentare, </w:t>
            </w:r>
            <w:r w:rsidRPr="0015492C">
              <w:rPr>
                <w:rFonts w:ascii="Verdana" w:eastAsia="MS Mincho" w:hAnsi="Verdana"/>
                <w:sz w:val="14"/>
                <w:szCs w:val="14"/>
                <w:u w:val="single"/>
                <w:lang w:eastAsia="ja-JP"/>
              </w:rPr>
              <w:t>a pena di decadenza</w:t>
            </w:r>
            <w:r w:rsidRPr="0015492C">
              <w:rPr>
                <w:rFonts w:ascii="Verdana" w:eastAsia="MS Mincho" w:hAnsi="Verdana"/>
                <w:sz w:val="14"/>
                <w:szCs w:val="14"/>
                <w:lang w:eastAsia="ja-JP"/>
              </w:rPr>
              <w:t>, entro il termine ordinario di presentazione delle dichiarazioni di variazione relative all’IMU, apposita dichiarazione, utilizzando il modello approvato dal Ministero dell’economia e delle finanze.</w:t>
            </w:r>
            <w:r w:rsidRPr="0015492C">
              <w:rPr>
                <w:rFonts w:ascii="Verdana" w:hAnsi="Verdana"/>
                <w:sz w:val="14"/>
                <w:szCs w:val="14"/>
              </w:rPr>
              <w:t xml:space="preserve"> </w:t>
            </w:r>
          </w:p>
        </w:tc>
      </w:tr>
      <w:tr w:rsidR="00D85554" w:rsidRPr="0015492C" w:rsidTr="00D22506">
        <w:trPr>
          <w:trHeight w:val="143"/>
          <w:jc w:val="center"/>
        </w:trPr>
        <w:tc>
          <w:tcPr>
            <w:tcW w:w="1055" w:type="dxa"/>
            <w:vMerge/>
            <w:shd w:val="pct12" w:color="auto" w:fill="auto"/>
          </w:tcPr>
          <w:p w:rsidR="00D85554" w:rsidRPr="0015492C" w:rsidRDefault="00D85554" w:rsidP="00EA3342">
            <w:pPr>
              <w:spacing w:after="0" w:line="240" w:lineRule="auto"/>
              <w:jc w:val="both"/>
            </w:pPr>
          </w:p>
        </w:tc>
        <w:tc>
          <w:tcPr>
            <w:tcW w:w="13877" w:type="dxa"/>
          </w:tcPr>
          <w:p w:rsidR="00542BDD" w:rsidRDefault="00657688" w:rsidP="00EA3342">
            <w:pPr>
              <w:spacing w:after="0" w:line="240" w:lineRule="auto"/>
              <w:jc w:val="both"/>
              <w:rPr>
                <w:rFonts w:ascii="Verdana" w:eastAsia="MS Mincho" w:hAnsi="Verdana"/>
                <w:color w:val="000000"/>
                <w:sz w:val="14"/>
                <w:szCs w:val="14"/>
                <w:lang w:eastAsia="ja-JP"/>
              </w:rPr>
            </w:pPr>
            <w:r>
              <w:rPr>
                <w:rFonts w:ascii="Verdana" w:hAnsi="Verdana"/>
                <w:b/>
                <w:color w:val="FF0000"/>
                <w:sz w:val="16"/>
                <w:szCs w:val="14"/>
              </w:rPr>
              <w:t>ASSIMILAZIONI ALL’</w:t>
            </w:r>
            <w:r w:rsidR="00D85554" w:rsidRPr="00B65DDA">
              <w:rPr>
                <w:rFonts w:ascii="Verdana" w:hAnsi="Verdana"/>
                <w:b/>
                <w:color w:val="FF0000"/>
                <w:sz w:val="16"/>
                <w:szCs w:val="14"/>
              </w:rPr>
              <w:t>ABITAZIONE PRINCIPALE</w:t>
            </w:r>
            <w:r w:rsidR="00D85554" w:rsidRPr="0015492C">
              <w:rPr>
                <w:rFonts w:ascii="Verdana" w:hAnsi="Verdana"/>
                <w:b/>
                <w:color w:val="FF0000"/>
                <w:sz w:val="14"/>
                <w:szCs w:val="14"/>
              </w:rPr>
              <w:t>.</w:t>
            </w:r>
            <w:r w:rsidR="00D85554" w:rsidRPr="0015492C">
              <w:rPr>
                <w:rFonts w:ascii="Verdana" w:eastAsia="MS Mincho" w:hAnsi="Verdana"/>
                <w:color w:val="000000"/>
                <w:sz w:val="14"/>
                <w:szCs w:val="14"/>
                <w:lang w:eastAsia="ja-JP"/>
              </w:rPr>
              <w:t xml:space="preserve">. </w:t>
            </w:r>
          </w:p>
          <w:p w:rsidR="00D85554" w:rsidRPr="0015492C" w:rsidRDefault="00BD7611" w:rsidP="00EA3342">
            <w:pPr>
              <w:spacing w:after="0" w:line="240" w:lineRule="auto"/>
              <w:jc w:val="both"/>
              <w:rPr>
                <w:rFonts w:ascii="Verdana" w:hAnsi="Verdana"/>
                <w:sz w:val="14"/>
                <w:szCs w:val="14"/>
              </w:rPr>
            </w:pPr>
            <w:r>
              <w:rPr>
                <w:rFonts w:ascii="Verdana" w:hAnsi="Verdana"/>
                <w:sz w:val="14"/>
                <w:szCs w:val="14"/>
              </w:rPr>
              <w:t>Sono e</w:t>
            </w:r>
            <w:r w:rsidR="00D85554" w:rsidRPr="0015492C">
              <w:rPr>
                <w:rFonts w:ascii="Verdana" w:hAnsi="Verdana"/>
                <w:sz w:val="14"/>
                <w:szCs w:val="14"/>
              </w:rPr>
              <w:t>quiparat</w:t>
            </w:r>
            <w:r>
              <w:rPr>
                <w:rFonts w:ascii="Verdana" w:hAnsi="Verdana"/>
                <w:sz w:val="14"/>
                <w:szCs w:val="14"/>
              </w:rPr>
              <w:t>e</w:t>
            </w:r>
            <w:r w:rsidR="00D85554">
              <w:rPr>
                <w:rFonts w:ascii="Verdana" w:hAnsi="Verdana"/>
                <w:sz w:val="14"/>
                <w:szCs w:val="14"/>
              </w:rPr>
              <w:t>, inoltre,</w:t>
            </w:r>
            <w:r w:rsidR="00D85554" w:rsidRPr="0015492C">
              <w:rPr>
                <w:rFonts w:ascii="Verdana" w:hAnsi="Verdana"/>
                <w:sz w:val="14"/>
                <w:szCs w:val="14"/>
              </w:rPr>
              <w:t xml:space="preserve"> all’abitazione principale:</w:t>
            </w:r>
          </w:p>
          <w:p w:rsidR="00BD7611" w:rsidRPr="00BD7611" w:rsidRDefault="00BD7611" w:rsidP="00BD7611">
            <w:pPr>
              <w:pStyle w:val="Paragrafoelenco"/>
              <w:numPr>
                <w:ilvl w:val="0"/>
                <w:numId w:val="6"/>
              </w:numPr>
              <w:spacing w:after="0" w:line="240" w:lineRule="auto"/>
              <w:jc w:val="both"/>
              <w:rPr>
                <w:rFonts w:ascii="Verdana" w:eastAsia="Calibri" w:hAnsi="Verdana" w:cs="Times New Roman"/>
                <w:sz w:val="14"/>
                <w:szCs w:val="14"/>
                <w:lang w:eastAsia="en-US"/>
              </w:rPr>
            </w:pPr>
            <w:r w:rsidRPr="00BD7611">
              <w:rPr>
                <w:rFonts w:ascii="Verdana" w:eastAsia="Calibri" w:hAnsi="Verdana" w:cs="Times New Roman"/>
                <w:sz w:val="14"/>
                <w:szCs w:val="14"/>
                <w:lang w:eastAsia="en-US"/>
              </w:rPr>
              <w:t xml:space="preserve">le unità immobiliari appartenenti alle cooperative edilizie a proprietà indivisa, adibite ad abitazione principale e relative pertinenze dei soci assegnatari; </w:t>
            </w:r>
          </w:p>
          <w:p w:rsidR="00BD7611" w:rsidRPr="00BD7611" w:rsidRDefault="00BD7611" w:rsidP="00BD7611">
            <w:pPr>
              <w:pStyle w:val="Paragrafoelenco"/>
              <w:numPr>
                <w:ilvl w:val="0"/>
                <w:numId w:val="6"/>
              </w:numPr>
              <w:spacing w:after="0" w:line="240" w:lineRule="auto"/>
              <w:jc w:val="both"/>
              <w:rPr>
                <w:rFonts w:ascii="Verdana" w:eastAsia="Calibri" w:hAnsi="Verdana" w:cs="Times New Roman"/>
                <w:sz w:val="14"/>
                <w:szCs w:val="14"/>
                <w:lang w:eastAsia="en-US"/>
              </w:rPr>
            </w:pPr>
            <w:r w:rsidRPr="00BD7611">
              <w:rPr>
                <w:rFonts w:ascii="Verdana" w:eastAsia="Calibri" w:hAnsi="Verdana" w:cs="Times New Roman"/>
                <w:sz w:val="14"/>
                <w:szCs w:val="14"/>
                <w:lang w:eastAsia="en-US"/>
              </w:rPr>
              <w:t xml:space="preserve">i fabbricati di civile abitazione destinati ad alloggi sociali come definiti dal </w:t>
            </w:r>
            <w:hyperlink r:id="rId9" w:history="1">
              <w:r w:rsidRPr="00BD7611">
                <w:rPr>
                  <w:rFonts w:ascii="Verdana" w:eastAsia="Calibri" w:hAnsi="Verdana" w:cs="Times New Roman"/>
                  <w:sz w:val="14"/>
                  <w:szCs w:val="14"/>
                  <w:lang w:eastAsia="en-US"/>
                </w:rPr>
                <w:t>decreto del Ministro delle infrastrutture 22 aprile 2008</w:t>
              </w:r>
            </w:hyperlink>
            <w:r w:rsidRPr="00BD7611">
              <w:rPr>
                <w:rFonts w:ascii="Verdana" w:eastAsia="Calibri" w:hAnsi="Verdana" w:cs="Times New Roman"/>
                <w:sz w:val="14"/>
                <w:szCs w:val="14"/>
                <w:lang w:eastAsia="en-US"/>
              </w:rPr>
              <w:t xml:space="preserve">, pubblicato nella Gazzetta Ufficiale n. 146 del 24 giugno 2008; </w:t>
            </w:r>
          </w:p>
          <w:p w:rsidR="00BD7611" w:rsidRPr="00BD7611" w:rsidRDefault="00BD7611" w:rsidP="00BD7611">
            <w:pPr>
              <w:pStyle w:val="Paragrafoelenco"/>
              <w:numPr>
                <w:ilvl w:val="0"/>
                <w:numId w:val="6"/>
              </w:numPr>
              <w:spacing w:after="0" w:line="240" w:lineRule="auto"/>
              <w:jc w:val="both"/>
              <w:rPr>
                <w:rFonts w:ascii="Verdana" w:eastAsia="Calibri" w:hAnsi="Verdana" w:cs="Times New Roman"/>
                <w:sz w:val="14"/>
                <w:szCs w:val="14"/>
                <w:lang w:eastAsia="en-US"/>
              </w:rPr>
            </w:pPr>
            <w:r>
              <w:rPr>
                <w:rFonts w:ascii="Verdana" w:eastAsia="Calibri" w:hAnsi="Verdana" w:cs="Times New Roman"/>
                <w:sz w:val="14"/>
                <w:szCs w:val="14"/>
                <w:lang w:eastAsia="en-US"/>
              </w:rPr>
              <w:t>l</w:t>
            </w:r>
            <w:r w:rsidRPr="00BD7611">
              <w:rPr>
                <w:rFonts w:ascii="Verdana" w:eastAsia="Calibri" w:hAnsi="Verdana" w:cs="Times New Roman"/>
                <w:sz w:val="14"/>
                <w:szCs w:val="14"/>
                <w:lang w:eastAsia="en-US"/>
              </w:rPr>
              <w:t xml:space="preserve">a casa coniugale assegnata al coniuge, a seguito di provvedimento di separazione legale, annullamento, scioglimento o cessazione degli effetti civili del matrimonio; </w:t>
            </w:r>
          </w:p>
          <w:p w:rsidR="00BD7611" w:rsidRPr="00BD7611" w:rsidRDefault="00BD7611" w:rsidP="00BD7611">
            <w:pPr>
              <w:pStyle w:val="Paragrafoelenco"/>
              <w:numPr>
                <w:ilvl w:val="0"/>
                <w:numId w:val="6"/>
              </w:numPr>
              <w:spacing w:after="0" w:line="240" w:lineRule="auto"/>
              <w:jc w:val="both"/>
              <w:rPr>
                <w:rFonts w:ascii="Verdana" w:eastAsia="Calibri" w:hAnsi="Verdana" w:cs="Times New Roman"/>
                <w:sz w:val="14"/>
                <w:szCs w:val="14"/>
                <w:lang w:eastAsia="en-US"/>
              </w:rPr>
            </w:pPr>
            <w:r>
              <w:rPr>
                <w:rFonts w:ascii="Verdana" w:eastAsia="Calibri" w:hAnsi="Verdana" w:cs="Times New Roman"/>
                <w:sz w:val="14"/>
                <w:szCs w:val="14"/>
                <w:lang w:eastAsia="en-US"/>
              </w:rPr>
              <w:t>u</w:t>
            </w:r>
            <w:r w:rsidRPr="00BD7611">
              <w:rPr>
                <w:rFonts w:ascii="Verdana" w:eastAsia="Calibri" w:hAnsi="Verdana" w:cs="Times New Roman"/>
                <w:sz w:val="14"/>
                <w:szCs w:val="14"/>
                <w:lang w:eastAsia="en-US"/>
              </w:rPr>
              <w:t>nico immobile, iscritto o iscrivibile nel catasto edilizio urbano come unica unità immobiliare, posseduto, e non concesso in locazione, dal personale in servizio permanente appartenente alle Forze armate e alle Forze di polizia ad ordinamento militare e da quello dipendente delle Forze di polizia ad ordinamento civile, nonché dal personale del Corpo nazionale dei vigili del fuoco, e, fatto salvo quanto previsto dall'</w:t>
            </w:r>
            <w:hyperlink r:id="rId10" w:history="1">
              <w:r w:rsidRPr="00BD7611">
                <w:rPr>
                  <w:rFonts w:ascii="Verdana" w:eastAsia="Calibri" w:hAnsi="Verdana" w:cs="Times New Roman"/>
                  <w:sz w:val="14"/>
                  <w:szCs w:val="14"/>
                  <w:lang w:eastAsia="en-US"/>
                </w:rPr>
                <w:t>articolo 28, comma 1, del decreto legislativo 19 maggio 2000, n. 139</w:t>
              </w:r>
            </w:hyperlink>
            <w:r w:rsidRPr="00BD7611">
              <w:rPr>
                <w:rFonts w:ascii="Verdana" w:eastAsia="Calibri" w:hAnsi="Verdana" w:cs="Times New Roman"/>
                <w:sz w:val="14"/>
                <w:szCs w:val="14"/>
                <w:lang w:eastAsia="en-US"/>
              </w:rPr>
              <w:t xml:space="preserve">, dal personale appartenente alla carriera prefettizia, per il quale non sono richieste le condizioni della dimora abituale e della residenza anagrafica»; </w:t>
            </w:r>
          </w:p>
          <w:p w:rsidR="00D85554" w:rsidRPr="0015492C" w:rsidRDefault="00D85554" w:rsidP="00BD7611">
            <w:pPr>
              <w:spacing w:after="0" w:line="240" w:lineRule="auto"/>
              <w:jc w:val="both"/>
              <w:rPr>
                <w:rFonts w:ascii="Verdana" w:hAnsi="Verdana"/>
                <w:b/>
                <w:color w:val="FF0000"/>
                <w:sz w:val="14"/>
                <w:szCs w:val="14"/>
              </w:rPr>
            </w:pPr>
            <w:r w:rsidRPr="0015492C">
              <w:rPr>
                <w:rFonts w:ascii="Verdana" w:eastAsia="MS Mincho" w:hAnsi="Verdana"/>
                <w:sz w:val="14"/>
                <w:szCs w:val="14"/>
                <w:lang w:eastAsia="ja-JP"/>
              </w:rPr>
              <w:t xml:space="preserve">Per beneficiare di tali equiparazioni all’abitazione principale, è necessario presentare, </w:t>
            </w:r>
            <w:r w:rsidRPr="0015492C">
              <w:rPr>
                <w:rFonts w:ascii="Verdana" w:eastAsia="MS Mincho" w:hAnsi="Verdana"/>
                <w:sz w:val="14"/>
                <w:szCs w:val="14"/>
                <w:u w:val="single"/>
                <w:lang w:eastAsia="ja-JP"/>
              </w:rPr>
              <w:t>a pena di decadenza</w:t>
            </w:r>
            <w:r w:rsidRPr="0015492C">
              <w:rPr>
                <w:rFonts w:ascii="Verdana" w:eastAsia="MS Mincho" w:hAnsi="Verdana"/>
                <w:sz w:val="14"/>
                <w:szCs w:val="14"/>
                <w:lang w:eastAsia="ja-JP"/>
              </w:rPr>
              <w:t>, entro il termine ordinario di presentazione delle dichiarazioni di variazione relative all’IMU, apposita dichiarazione, utilizzando il modello approvato dal Ministero dell’economia e delle finanze</w:t>
            </w:r>
            <w:r>
              <w:rPr>
                <w:rFonts w:ascii="Verdana" w:eastAsia="MS Mincho" w:hAnsi="Verdana"/>
                <w:sz w:val="14"/>
                <w:szCs w:val="14"/>
                <w:lang w:eastAsia="ja-JP"/>
              </w:rPr>
              <w:t>.</w:t>
            </w:r>
          </w:p>
        </w:tc>
      </w:tr>
      <w:tr w:rsidR="00D85554" w:rsidRPr="0015492C" w:rsidTr="00D22506">
        <w:trPr>
          <w:trHeight w:val="143"/>
          <w:jc w:val="center"/>
        </w:trPr>
        <w:tc>
          <w:tcPr>
            <w:tcW w:w="1055" w:type="dxa"/>
            <w:vMerge/>
            <w:shd w:val="pct12" w:color="auto" w:fill="auto"/>
          </w:tcPr>
          <w:p w:rsidR="00D85554" w:rsidRPr="0015492C" w:rsidRDefault="00D85554" w:rsidP="00EA3342">
            <w:pPr>
              <w:spacing w:after="0" w:line="240" w:lineRule="auto"/>
              <w:jc w:val="both"/>
            </w:pPr>
          </w:p>
        </w:tc>
        <w:tc>
          <w:tcPr>
            <w:tcW w:w="13877" w:type="dxa"/>
          </w:tcPr>
          <w:p w:rsidR="00D85554" w:rsidRPr="00B65DDA" w:rsidRDefault="00D85554" w:rsidP="00EA3342">
            <w:pPr>
              <w:spacing w:after="0" w:line="240" w:lineRule="auto"/>
              <w:jc w:val="both"/>
              <w:rPr>
                <w:rFonts w:ascii="Verdana" w:hAnsi="Verdana"/>
                <w:b/>
                <w:color w:val="FF0000"/>
                <w:sz w:val="16"/>
                <w:szCs w:val="14"/>
              </w:rPr>
            </w:pPr>
            <w:r w:rsidRPr="00B65DDA">
              <w:rPr>
                <w:rFonts w:ascii="Verdana" w:hAnsi="Verdana"/>
                <w:b/>
                <w:color w:val="FF0000"/>
                <w:sz w:val="16"/>
                <w:szCs w:val="14"/>
              </w:rPr>
              <w:t>COME SI DETERMINA IL TRIBUTO</w:t>
            </w:r>
            <w:r w:rsidR="00BD7611" w:rsidRPr="00B65DDA">
              <w:rPr>
                <w:rFonts w:ascii="Verdana" w:hAnsi="Verdana"/>
                <w:b/>
                <w:color w:val="FF0000"/>
                <w:sz w:val="16"/>
                <w:szCs w:val="14"/>
              </w:rPr>
              <w:t xml:space="preserve"> - MOLTIPLICATORI</w:t>
            </w:r>
          </w:p>
          <w:p w:rsidR="00D85554" w:rsidRPr="0015492C" w:rsidRDefault="00D85554" w:rsidP="00EA3342">
            <w:pPr>
              <w:autoSpaceDE w:val="0"/>
              <w:autoSpaceDN w:val="0"/>
              <w:adjustRightInd w:val="0"/>
              <w:spacing w:after="0" w:line="240" w:lineRule="auto"/>
              <w:jc w:val="both"/>
              <w:rPr>
                <w:rFonts w:ascii="Verdana" w:eastAsia="MS Mincho" w:hAnsi="Verdana"/>
                <w:color w:val="000000"/>
                <w:sz w:val="14"/>
                <w:szCs w:val="14"/>
                <w:lang w:eastAsia="ja-JP"/>
              </w:rPr>
            </w:pPr>
            <w:r w:rsidRPr="0015492C">
              <w:rPr>
                <w:rFonts w:ascii="Verdana" w:eastAsia="MS Mincho" w:hAnsi="Verdana"/>
                <w:b/>
                <w:color w:val="000000"/>
                <w:sz w:val="14"/>
                <w:szCs w:val="14"/>
                <w:lang w:eastAsia="ja-JP"/>
              </w:rPr>
              <w:t>BASE IMPONIBILE</w:t>
            </w:r>
            <w:r w:rsidRPr="0015492C">
              <w:rPr>
                <w:rFonts w:ascii="Verdana" w:eastAsia="MS Mincho" w:hAnsi="Verdana"/>
                <w:color w:val="000000"/>
                <w:sz w:val="14"/>
                <w:szCs w:val="14"/>
                <w:lang w:eastAsia="ja-JP"/>
              </w:rPr>
              <w:t xml:space="preserve">. Per i </w:t>
            </w:r>
            <w:r w:rsidRPr="00AA2748">
              <w:rPr>
                <w:rFonts w:ascii="Verdana" w:eastAsia="MS Mincho" w:hAnsi="Verdana"/>
                <w:bCs/>
                <w:color w:val="000000"/>
                <w:sz w:val="14"/>
                <w:szCs w:val="14"/>
                <w:lang w:eastAsia="ja-JP"/>
              </w:rPr>
              <w:t xml:space="preserve">fabbricati iscritti in catasto </w:t>
            </w:r>
            <w:r w:rsidRPr="00AA2748">
              <w:rPr>
                <w:rFonts w:ascii="Verdana" w:eastAsia="MS Mincho" w:hAnsi="Verdana"/>
                <w:color w:val="000000"/>
                <w:sz w:val="14"/>
                <w:szCs w:val="14"/>
                <w:lang w:eastAsia="ja-JP"/>
              </w:rPr>
              <w:t xml:space="preserve">la base imponibile è determinata applicando alle rendite </w:t>
            </w:r>
            <w:r w:rsidR="001948C5">
              <w:rPr>
                <w:rFonts w:ascii="Verdana" w:eastAsia="MS Mincho" w:hAnsi="Verdana"/>
                <w:color w:val="000000"/>
                <w:sz w:val="14"/>
                <w:szCs w:val="14"/>
                <w:lang w:eastAsia="ja-JP"/>
              </w:rPr>
              <w:t>catastali</w:t>
            </w:r>
            <w:r w:rsidRPr="00AA2748">
              <w:rPr>
                <w:rFonts w:ascii="Verdana" w:eastAsia="MS Mincho" w:hAnsi="Verdana"/>
                <w:color w:val="000000"/>
                <w:sz w:val="14"/>
                <w:szCs w:val="14"/>
                <w:lang w:eastAsia="ja-JP"/>
              </w:rPr>
              <w:t xml:space="preserve">, </w:t>
            </w:r>
            <w:r w:rsidRPr="00BD7611">
              <w:rPr>
                <w:rFonts w:ascii="Verdana" w:eastAsia="MS Mincho" w:hAnsi="Verdana"/>
                <w:b/>
                <w:bCs/>
                <w:color w:val="000000"/>
                <w:sz w:val="14"/>
                <w:szCs w:val="14"/>
                <w:lang w:eastAsia="ja-JP"/>
              </w:rPr>
              <w:t>rivalutate del 5%</w:t>
            </w:r>
            <w:r w:rsidRPr="00BD7611">
              <w:rPr>
                <w:rFonts w:ascii="Verdana" w:eastAsia="MS Mincho" w:hAnsi="Verdana"/>
                <w:b/>
                <w:color w:val="000000"/>
                <w:sz w:val="14"/>
                <w:szCs w:val="14"/>
                <w:lang w:eastAsia="ja-JP"/>
              </w:rPr>
              <w:t>,</w:t>
            </w:r>
            <w:r w:rsidRPr="00AA2748">
              <w:rPr>
                <w:rFonts w:ascii="Verdana" w:eastAsia="MS Mincho" w:hAnsi="Verdana"/>
                <w:color w:val="000000"/>
                <w:sz w:val="14"/>
                <w:szCs w:val="14"/>
                <w:lang w:eastAsia="ja-JP"/>
              </w:rPr>
              <w:t xml:space="preserve"> i seguenti</w:t>
            </w:r>
            <w:r w:rsidRPr="0015492C">
              <w:rPr>
                <w:rFonts w:ascii="Verdana" w:eastAsia="MS Mincho" w:hAnsi="Verdana"/>
                <w:color w:val="000000"/>
                <w:sz w:val="14"/>
                <w:szCs w:val="14"/>
                <w:lang w:eastAsia="ja-JP"/>
              </w:rPr>
              <w:t xml:space="preserve"> moltiplicatori:</w:t>
            </w:r>
          </w:p>
          <w:p w:rsidR="00D85554" w:rsidRPr="0015492C" w:rsidRDefault="00D85554" w:rsidP="00EA3342">
            <w:pPr>
              <w:autoSpaceDE w:val="0"/>
              <w:autoSpaceDN w:val="0"/>
              <w:adjustRightInd w:val="0"/>
              <w:spacing w:after="0" w:line="240" w:lineRule="auto"/>
              <w:ind w:left="421" w:hanging="421"/>
              <w:jc w:val="both"/>
              <w:rPr>
                <w:rFonts w:ascii="Verdana" w:eastAsia="MS Mincho" w:hAnsi="Verdana"/>
                <w:color w:val="000000"/>
                <w:sz w:val="14"/>
                <w:szCs w:val="14"/>
                <w:lang w:eastAsia="ja-JP"/>
              </w:rPr>
            </w:pPr>
            <w:r w:rsidRPr="0015492C">
              <w:rPr>
                <w:rFonts w:ascii="Verdana" w:eastAsia="MS Mincho" w:hAnsi="Verdana"/>
                <w:b/>
                <w:bCs/>
                <w:color w:val="000000"/>
                <w:sz w:val="14"/>
                <w:szCs w:val="14"/>
                <w:lang w:eastAsia="ja-JP"/>
              </w:rPr>
              <w:t xml:space="preserve">160 </w:t>
            </w:r>
            <w:r w:rsidRPr="0015492C">
              <w:rPr>
                <w:rFonts w:ascii="Verdana" w:eastAsia="MS Mincho" w:hAnsi="Verdana"/>
                <w:color w:val="000000"/>
                <w:sz w:val="14"/>
                <w:szCs w:val="14"/>
                <w:lang w:eastAsia="ja-JP"/>
              </w:rPr>
              <w:t>per i fabbricati del gruppo catastale A (esclusi A/10) e delle categorie catas</w:t>
            </w:r>
            <w:r>
              <w:rPr>
                <w:rFonts w:ascii="Verdana" w:eastAsia="MS Mincho" w:hAnsi="Verdana"/>
                <w:color w:val="000000"/>
                <w:sz w:val="14"/>
                <w:szCs w:val="14"/>
                <w:lang w:eastAsia="ja-JP"/>
              </w:rPr>
              <w:t xml:space="preserve">tali C/2, C/6 e </w:t>
            </w:r>
            <w:r w:rsidRPr="0015492C">
              <w:rPr>
                <w:rFonts w:ascii="Verdana" w:eastAsia="MS Mincho" w:hAnsi="Verdana"/>
                <w:color w:val="000000"/>
                <w:sz w:val="14"/>
                <w:szCs w:val="14"/>
                <w:lang w:eastAsia="ja-JP"/>
              </w:rPr>
              <w:t>C/7;</w:t>
            </w:r>
          </w:p>
          <w:p w:rsidR="00D85554" w:rsidRPr="0015492C" w:rsidRDefault="00D85554" w:rsidP="00EA3342">
            <w:pPr>
              <w:autoSpaceDE w:val="0"/>
              <w:autoSpaceDN w:val="0"/>
              <w:adjustRightInd w:val="0"/>
              <w:spacing w:after="0" w:line="240" w:lineRule="auto"/>
              <w:ind w:left="421" w:hanging="421"/>
              <w:jc w:val="both"/>
              <w:rPr>
                <w:rFonts w:ascii="Verdana" w:eastAsia="MS Mincho" w:hAnsi="Verdana"/>
                <w:color w:val="000000"/>
                <w:sz w:val="14"/>
                <w:szCs w:val="14"/>
                <w:lang w:eastAsia="ja-JP"/>
              </w:rPr>
            </w:pPr>
            <w:r w:rsidRPr="0015492C">
              <w:rPr>
                <w:rFonts w:ascii="Verdana" w:eastAsia="MS Mincho" w:hAnsi="Verdana"/>
                <w:b/>
                <w:bCs/>
                <w:color w:val="000000"/>
                <w:sz w:val="14"/>
                <w:szCs w:val="14"/>
                <w:lang w:eastAsia="ja-JP"/>
              </w:rPr>
              <w:t xml:space="preserve">140 </w:t>
            </w:r>
            <w:r w:rsidRPr="0015492C">
              <w:rPr>
                <w:rFonts w:ascii="Verdana" w:eastAsia="MS Mincho" w:hAnsi="Verdana"/>
                <w:color w:val="000000"/>
                <w:sz w:val="14"/>
                <w:szCs w:val="14"/>
                <w:lang w:eastAsia="ja-JP"/>
              </w:rPr>
              <w:t>per i fabbricati del gruppo catastale B e delle categorie catastali C/3, C/4 e C/5;</w:t>
            </w:r>
          </w:p>
          <w:p w:rsidR="00D85554" w:rsidRPr="0015492C" w:rsidRDefault="00D85554" w:rsidP="00EA3342">
            <w:pPr>
              <w:autoSpaceDE w:val="0"/>
              <w:autoSpaceDN w:val="0"/>
              <w:adjustRightInd w:val="0"/>
              <w:spacing w:after="0" w:line="240" w:lineRule="auto"/>
              <w:ind w:left="421" w:hanging="421"/>
              <w:jc w:val="both"/>
              <w:rPr>
                <w:rFonts w:ascii="Verdana" w:eastAsia="MS Mincho" w:hAnsi="Verdana"/>
                <w:color w:val="000000"/>
                <w:sz w:val="14"/>
                <w:szCs w:val="14"/>
                <w:lang w:eastAsia="ja-JP"/>
              </w:rPr>
            </w:pPr>
            <w:r w:rsidRPr="0015492C">
              <w:rPr>
                <w:rFonts w:ascii="Verdana" w:eastAsia="MS Mincho" w:hAnsi="Verdana"/>
                <w:b/>
                <w:bCs/>
                <w:color w:val="000000"/>
                <w:sz w:val="14"/>
                <w:szCs w:val="14"/>
                <w:lang w:eastAsia="ja-JP"/>
              </w:rPr>
              <w:t xml:space="preserve">  80 </w:t>
            </w:r>
            <w:r w:rsidRPr="0015492C">
              <w:rPr>
                <w:rFonts w:ascii="Verdana" w:eastAsia="MS Mincho" w:hAnsi="Verdana"/>
                <w:color w:val="000000"/>
                <w:sz w:val="14"/>
                <w:szCs w:val="14"/>
                <w:lang w:eastAsia="ja-JP"/>
              </w:rPr>
              <w:t>per i fabbricati delle categorie catastali D/5 e A/10;</w:t>
            </w:r>
          </w:p>
          <w:p w:rsidR="00D85554" w:rsidRPr="0015492C" w:rsidRDefault="00D85554" w:rsidP="00EA3342">
            <w:pPr>
              <w:autoSpaceDE w:val="0"/>
              <w:autoSpaceDN w:val="0"/>
              <w:adjustRightInd w:val="0"/>
              <w:spacing w:after="0" w:line="240" w:lineRule="auto"/>
              <w:ind w:left="421" w:hanging="421"/>
              <w:jc w:val="both"/>
              <w:rPr>
                <w:rFonts w:ascii="Verdana" w:eastAsia="MS Mincho" w:hAnsi="Verdana"/>
                <w:color w:val="000000"/>
                <w:sz w:val="14"/>
                <w:szCs w:val="14"/>
                <w:lang w:eastAsia="ja-JP"/>
              </w:rPr>
            </w:pPr>
            <w:r w:rsidRPr="0015492C">
              <w:rPr>
                <w:rFonts w:ascii="Verdana" w:eastAsia="MS Mincho" w:hAnsi="Verdana"/>
                <w:b/>
                <w:bCs/>
                <w:color w:val="000000"/>
                <w:sz w:val="14"/>
                <w:szCs w:val="14"/>
                <w:lang w:eastAsia="ja-JP"/>
              </w:rPr>
              <w:t xml:space="preserve">  65 </w:t>
            </w:r>
            <w:r w:rsidRPr="0015492C">
              <w:rPr>
                <w:rFonts w:ascii="Verdana" w:eastAsia="MS Mincho" w:hAnsi="Verdana"/>
                <w:color w:val="000000"/>
                <w:sz w:val="14"/>
                <w:szCs w:val="14"/>
                <w:lang w:eastAsia="ja-JP"/>
              </w:rPr>
              <w:t>per i fabbricati del gruppo catastale D (</w:t>
            </w:r>
            <w:r w:rsidRPr="0015492C">
              <w:rPr>
                <w:rFonts w:ascii="Verdana" w:hAnsi="Verdana"/>
                <w:color w:val="000000"/>
                <w:sz w:val="14"/>
                <w:szCs w:val="14"/>
                <w:shd w:val="clear" w:color="auto" w:fill="FBF9F9"/>
              </w:rPr>
              <w:t>ad eccezione della categoria cata</w:t>
            </w:r>
            <w:r>
              <w:rPr>
                <w:rFonts w:ascii="Verdana" w:hAnsi="Verdana"/>
                <w:color w:val="000000"/>
                <w:sz w:val="14"/>
                <w:szCs w:val="14"/>
                <w:shd w:val="clear" w:color="auto" w:fill="FBF9F9"/>
              </w:rPr>
              <w:t xml:space="preserve">stale </w:t>
            </w:r>
            <w:r w:rsidRPr="0015492C">
              <w:rPr>
                <w:rFonts w:ascii="Verdana" w:hAnsi="Verdana"/>
                <w:color w:val="000000"/>
                <w:sz w:val="14"/>
                <w:szCs w:val="14"/>
                <w:shd w:val="clear" w:color="auto" w:fill="FBF9F9"/>
              </w:rPr>
              <w:t>D/5)</w:t>
            </w:r>
            <w:r w:rsidRPr="0015492C">
              <w:rPr>
                <w:rFonts w:ascii="Verdana" w:eastAsia="MS Mincho" w:hAnsi="Verdana"/>
                <w:color w:val="000000"/>
                <w:sz w:val="14"/>
                <w:szCs w:val="14"/>
                <w:lang w:eastAsia="ja-JP"/>
              </w:rPr>
              <w:t>;</w:t>
            </w:r>
          </w:p>
          <w:p w:rsidR="00D85554" w:rsidRPr="0015492C" w:rsidRDefault="00D85554" w:rsidP="00EA3342">
            <w:pPr>
              <w:autoSpaceDE w:val="0"/>
              <w:autoSpaceDN w:val="0"/>
              <w:adjustRightInd w:val="0"/>
              <w:spacing w:after="0" w:line="240" w:lineRule="auto"/>
              <w:ind w:left="421" w:hanging="421"/>
              <w:jc w:val="both"/>
              <w:rPr>
                <w:rFonts w:ascii="Verdana" w:eastAsia="MS Mincho" w:hAnsi="Verdana"/>
                <w:color w:val="000000"/>
                <w:sz w:val="14"/>
                <w:szCs w:val="14"/>
                <w:lang w:eastAsia="ja-JP"/>
              </w:rPr>
            </w:pPr>
            <w:r w:rsidRPr="0015492C">
              <w:rPr>
                <w:rFonts w:ascii="Verdana" w:eastAsia="MS Mincho" w:hAnsi="Verdana"/>
                <w:b/>
                <w:bCs/>
                <w:color w:val="000000"/>
                <w:sz w:val="14"/>
                <w:szCs w:val="14"/>
                <w:lang w:eastAsia="ja-JP"/>
              </w:rPr>
              <w:t xml:space="preserve">  55 </w:t>
            </w:r>
            <w:r w:rsidRPr="0015492C">
              <w:rPr>
                <w:rFonts w:ascii="Verdana" w:eastAsia="MS Mincho" w:hAnsi="Verdana"/>
                <w:color w:val="000000"/>
                <w:sz w:val="14"/>
                <w:szCs w:val="14"/>
                <w:lang w:eastAsia="ja-JP"/>
              </w:rPr>
              <w:t>per i fabbricati della categoria catastale C/1.</w:t>
            </w:r>
          </w:p>
          <w:p w:rsidR="00D85554" w:rsidRPr="00AA2748" w:rsidRDefault="00D85554" w:rsidP="00EA3342">
            <w:pPr>
              <w:autoSpaceDE w:val="0"/>
              <w:autoSpaceDN w:val="0"/>
              <w:adjustRightInd w:val="0"/>
              <w:spacing w:after="0" w:line="240" w:lineRule="auto"/>
              <w:jc w:val="both"/>
              <w:rPr>
                <w:rFonts w:ascii="Verdana" w:eastAsia="MS Mincho" w:hAnsi="Verdana"/>
                <w:color w:val="000000"/>
                <w:sz w:val="14"/>
                <w:szCs w:val="14"/>
                <w:lang w:eastAsia="ja-JP"/>
              </w:rPr>
            </w:pPr>
            <w:r w:rsidRPr="0015492C">
              <w:rPr>
                <w:rFonts w:ascii="Verdana" w:eastAsia="MS Mincho" w:hAnsi="Verdana"/>
                <w:color w:val="000000"/>
                <w:sz w:val="14"/>
                <w:szCs w:val="14"/>
                <w:lang w:eastAsia="ja-JP"/>
              </w:rPr>
              <w:t xml:space="preserve">Per i </w:t>
            </w:r>
            <w:r w:rsidRPr="00AA2748">
              <w:rPr>
                <w:rFonts w:ascii="Verdana" w:eastAsia="MS Mincho" w:hAnsi="Verdana"/>
                <w:bCs/>
                <w:color w:val="000000"/>
                <w:sz w:val="14"/>
                <w:szCs w:val="14"/>
                <w:lang w:eastAsia="ja-JP"/>
              </w:rPr>
              <w:t>fabbricati del gruppo catastale D</w:t>
            </w:r>
            <w:r w:rsidRPr="00AA2748">
              <w:rPr>
                <w:rFonts w:ascii="Verdana" w:eastAsia="MS Mincho" w:hAnsi="Verdana"/>
                <w:color w:val="000000"/>
                <w:sz w:val="14"/>
                <w:szCs w:val="14"/>
                <w:lang w:eastAsia="ja-JP"/>
              </w:rPr>
              <w:t xml:space="preserve">, non iscritti in catasto, posseduti da imprese e distintamente contabilizzati, la base imponibile è data dai costi di acquisizione per i coefficienti di attualizzazione stabiliti per anno di formazione. </w:t>
            </w:r>
          </w:p>
          <w:p w:rsidR="00D85554" w:rsidRPr="0015492C" w:rsidRDefault="00D85554" w:rsidP="001948C5">
            <w:pPr>
              <w:autoSpaceDE w:val="0"/>
              <w:autoSpaceDN w:val="0"/>
              <w:adjustRightInd w:val="0"/>
              <w:spacing w:after="0" w:line="240" w:lineRule="auto"/>
              <w:jc w:val="both"/>
              <w:rPr>
                <w:sz w:val="14"/>
                <w:szCs w:val="14"/>
              </w:rPr>
            </w:pPr>
            <w:r w:rsidRPr="00AA2748">
              <w:rPr>
                <w:rFonts w:ascii="Verdana" w:eastAsia="MS Mincho" w:hAnsi="Verdana"/>
                <w:color w:val="000000"/>
                <w:sz w:val="14"/>
                <w:szCs w:val="14"/>
                <w:lang w:eastAsia="ja-JP"/>
              </w:rPr>
              <w:t xml:space="preserve">Per i </w:t>
            </w:r>
            <w:r w:rsidRPr="00AA2748">
              <w:rPr>
                <w:rFonts w:ascii="Verdana" w:eastAsia="MS Mincho" w:hAnsi="Verdana"/>
                <w:bCs/>
                <w:color w:val="000000"/>
                <w:sz w:val="14"/>
                <w:szCs w:val="14"/>
                <w:lang w:eastAsia="ja-JP"/>
              </w:rPr>
              <w:t xml:space="preserve">fabbricati d’interesse storico o artistico </w:t>
            </w:r>
            <w:r w:rsidRPr="00AA2748">
              <w:rPr>
                <w:rFonts w:ascii="Verdana" w:eastAsia="MS Mincho" w:hAnsi="Verdana"/>
                <w:color w:val="000000"/>
                <w:sz w:val="14"/>
                <w:szCs w:val="14"/>
                <w:lang w:eastAsia="ja-JP"/>
              </w:rPr>
              <w:t xml:space="preserve">e per i </w:t>
            </w:r>
            <w:r w:rsidRPr="00AA2748">
              <w:rPr>
                <w:rFonts w:ascii="Verdana" w:eastAsia="MS Mincho" w:hAnsi="Verdana"/>
                <w:bCs/>
                <w:color w:val="000000"/>
                <w:sz w:val="14"/>
                <w:szCs w:val="14"/>
                <w:lang w:eastAsia="ja-JP"/>
              </w:rPr>
              <w:t xml:space="preserve">fabbricati inagibili inabitabili </w:t>
            </w:r>
            <w:r w:rsidRPr="00AA2748">
              <w:rPr>
                <w:rFonts w:ascii="Verdana" w:eastAsia="MS Mincho" w:hAnsi="Verdana"/>
                <w:color w:val="000000"/>
                <w:sz w:val="14"/>
                <w:szCs w:val="14"/>
                <w:lang w:eastAsia="ja-JP"/>
              </w:rPr>
              <w:t xml:space="preserve">e di fatto non utilizzati, la base imponibile è ridotta del 50%, limitatamente al periodo dell’anno durante il quale sussistono dette condizioni. Per le </w:t>
            </w:r>
            <w:r w:rsidRPr="00AA2748">
              <w:rPr>
                <w:rFonts w:ascii="Verdana" w:eastAsia="MS Mincho" w:hAnsi="Verdana"/>
                <w:bCs/>
                <w:color w:val="000000"/>
                <w:sz w:val="14"/>
                <w:szCs w:val="14"/>
                <w:lang w:eastAsia="ja-JP"/>
              </w:rPr>
              <w:t xml:space="preserve">aree fabbricabili </w:t>
            </w:r>
            <w:r w:rsidRPr="00AA2748">
              <w:rPr>
                <w:rFonts w:ascii="Verdana" w:eastAsia="MS Mincho" w:hAnsi="Verdana"/>
                <w:color w:val="000000"/>
                <w:sz w:val="14"/>
                <w:szCs w:val="14"/>
                <w:lang w:eastAsia="ja-JP"/>
              </w:rPr>
              <w:t>il valore</w:t>
            </w:r>
            <w:r w:rsidRPr="0015492C">
              <w:rPr>
                <w:rFonts w:ascii="Verdana" w:eastAsia="MS Mincho" w:hAnsi="Verdana"/>
                <w:color w:val="000000"/>
                <w:sz w:val="14"/>
                <w:szCs w:val="14"/>
                <w:lang w:eastAsia="ja-JP"/>
              </w:rPr>
              <w:t xml:space="preserve"> è costituito da quello venale in comune commercio all’1/1/201</w:t>
            </w:r>
            <w:r w:rsidR="007066C8">
              <w:rPr>
                <w:rFonts w:ascii="Verdana" w:eastAsia="MS Mincho" w:hAnsi="Verdana"/>
                <w:color w:val="000000"/>
                <w:sz w:val="14"/>
                <w:szCs w:val="14"/>
                <w:lang w:eastAsia="ja-JP"/>
              </w:rPr>
              <w:t>4</w:t>
            </w:r>
            <w:r w:rsidRPr="0015492C">
              <w:rPr>
                <w:rFonts w:ascii="Verdana" w:eastAsia="MS Mincho" w:hAnsi="Verdana"/>
                <w:color w:val="000000"/>
                <w:sz w:val="14"/>
                <w:szCs w:val="14"/>
                <w:lang w:eastAsia="ja-JP"/>
              </w:rPr>
              <w:t>.</w:t>
            </w:r>
          </w:p>
        </w:tc>
      </w:tr>
      <w:tr w:rsidR="00D85554" w:rsidRPr="0015492C" w:rsidTr="00D22506">
        <w:trPr>
          <w:trHeight w:val="143"/>
          <w:jc w:val="center"/>
        </w:trPr>
        <w:tc>
          <w:tcPr>
            <w:tcW w:w="1055" w:type="dxa"/>
            <w:vMerge/>
            <w:shd w:val="pct12" w:color="auto" w:fill="auto"/>
          </w:tcPr>
          <w:p w:rsidR="00D85554" w:rsidRPr="0015492C" w:rsidRDefault="00D85554" w:rsidP="00EA3342">
            <w:pPr>
              <w:spacing w:after="0" w:line="240" w:lineRule="auto"/>
              <w:jc w:val="both"/>
            </w:pPr>
          </w:p>
        </w:tc>
        <w:tc>
          <w:tcPr>
            <w:tcW w:w="13877" w:type="dxa"/>
          </w:tcPr>
          <w:p w:rsidR="007066C8" w:rsidRDefault="00D85554" w:rsidP="00EA3342">
            <w:pPr>
              <w:spacing w:after="0" w:line="240" w:lineRule="auto"/>
              <w:jc w:val="both"/>
              <w:rPr>
                <w:rFonts w:ascii="Verdana" w:hAnsi="Verdana"/>
                <w:b/>
                <w:color w:val="FF0000"/>
                <w:sz w:val="14"/>
                <w:szCs w:val="14"/>
              </w:rPr>
            </w:pPr>
            <w:r w:rsidRPr="00B65DDA">
              <w:rPr>
                <w:rFonts w:ascii="Verdana" w:hAnsi="Verdana"/>
                <w:b/>
                <w:color w:val="FF0000"/>
                <w:sz w:val="16"/>
                <w:szCs w:val="14"/>
              </w:rPr>
              <w:t xml:space="preserve">QUANDO E COME SI VERSA. </w:t>
            </w:r>
            <w:r w:rsidR="007066C8" w:rsidRPr="00B65DDA">
              <w:rPr>
                <w:rFonts w:ascii="Verdana" w:hAnsi="Verdana"/>
                <w:b/>
                <w:color w:val="FF0000"/>
                <w:sz w:val="16"/>
                <w:szCs w:val="14"/>
              </w:rPr>
              <w:t>INFORMAZIONI PER IL PAGAMENTO:</w:t>
            </w:r>
          </w:p>
          <w:p w:rsidR="007066C8" w:rsidRPr="0067515D" w:rsidRDefault="007066C8" w:rsidP="00EA3342">
            <w:pPr>
              <w:spacing w:after="0" w:line="240" w:lineRule="auto"/>
              <w:jc w:val="both"/>
              <w:rPr>
                <w:rFonts w:ascii="Verdana" w:hAnsi="Verdana"/>
                <w:b/>
                <w:sz w:val="14"/>
                <w:szCs w:val="14"/>
              </w:rPr>
            </w:pPr>
            <w:r w:rsidRPr="007066C8">
              <w:rPr>
                <w:rFonts w:ascii="Verdana" w:hAnsi="Verdana"/>
                <w:b/>
                <w:sz w:val="14"/>
                <w:szCs w:val="14"/>
              </w:rPr>
              <w:t xml:space="preserve">SCADENZE: </w:t>
            </w:r>
            <w:r w:rsidR="0067515D">
              <w:rPr>
                <w:rFonts w:ascii="Verdana" w:hAnsi="Verdana"/>
                <w:b/>
                <w:sz w:val="14"/>
                <w:szCs w:val="14"/>
              </w:rPr>
              <w:t xml:space="preserve"> </w:t>
            </w:r>
            <w:r w:rsidRPr="007066C8">
              <w:rPr>
                <w:rFonts w:ascii="Verdana" w:hAnsi="Verdana"/>
                <w:b/>
                <w:sz w:val="14"/>
                <w:szCs w:val="14"/>
              </w:rPr>
              <w:t>1 ^ RATA:</w:t>
            </w:r>
            <w:r w:rsidR="00D85554" w:rsidRPr="0015492C">
              <w:rPr>
                <w:rFonts w:ascii="Verdana" w:eastAsia="MS Mincho" w:hAnsi="Verdana"/>
                <w:color w:val="000000"/>
                <w:sz w:val="14"/>
                <w:szCs w:val="14"/>
                <w:lang w:eastAsia="ja-JP"/>
              </w:rPr>
              <w:t xml:space="preserve"> </w:t>
            </w:r>
            <w:r w:rsidR="00D85554" w:rsidRPr="0015492C">
              <w:rPr>
                <w:rFonts w:ascii="Verdana" w:eastAsia="MS Mincho" w:hAnsi="Verdana"/>
                <w:b/>
                <w:color w:val="000000"/>
                <w:sz w:val="14"/>
                <w:szCs w:val="14"/>
                <w:lang w:eastAsia="ja-JP"/>
              </w:rPr>
              <w:t>1</w:t>
            </w:r>
            <w:r w:rsidR="00D85554">
              <w:rPr>
                <w:rFonts w:ascii="Verdana" w:eastAsia="MS Mincho" w:hAnsi="Verdana"/>
                <w:b/>
                <w:color w:val="000000"/>
                <w:sz w:val="14"/>
                <w:szCs w:val="14"/>
                <w:lang w:eastAsia="ja-JP"/>
              </w:rPr>
              <w:t>6</w:t>
            </w:r>
            <w:r w:rsidR="00D85554" w:rsidRPr="0015492C">
              <w:rPr>
                <w:rFonts w:ascii="Verdana" w:eastAsia="MS Mincho" w:hAnsi="Verdana"/>
                <w:b/>
                <w:color w:val="000000"/>
                <w:sz w:val="14"/>
                <w:szCs w:val="14"/>
                <w:lang w:eastAsia="ja-JP"/>
              </w:rPr>
              <w:t xml:space="preserve"> </w:t>
            </w:r>
            <w:r>
              <w:rPr>
                <w:rFonts w:ascii="Verdana" w:eastAsia="MS Mincho" w:hAnsi="Verdana"/>
                <w:b/>
                <w:color w:val="000000"/>
                <w:sz w:val="14"/>
                <w:szCs w:val="14"/>
                <w:lang w:eastAsia="ja-JP"/>
              </w:rPr>
              <w:t xml:space="preserve">GIUGNO </w:t>
            </w:r>
            <w:r w:rsidRPr="007066C8">
              <w:rPr>
                <w:rFonts w:ascii="Verdana" w:eastAsia="MS Mincho" w:hAnsi="Verdana"/>
                <w:color w:val="000000"/>
                <w:sz w:val="14"/>
                <w:szCs w:val="14"/>
                <w:lang w:eastAsia="ja-JP"/>
              </w:rPr>
              <w:t>(ACCONTO);</w:t>
            </w:r>
            <w:r>
              <w:rPr>
                <w:rFonts w:ascii="Verdana" w:eastAsia="MS Mincho" w:hAnsi="Verdana"/>
                <w:b/>
                <w:color w:val="000000"/>
                <w:sz w:val="14"/>
                <w:szCs w:val="14"/>
                <w:lang w:eastAsia="ja-JP"/>
              </w:rPr>
              <w:t xml:space="preserve"> 2^ RATA: 16 DICEMBRE </w:t>
            </w:r>
            <w:r w:rsidRPr="007066C8">
              <w:rPr>
                <w:rFonts w:ascii="Verdana" w:eastAsia="MS Mincho" w:hAnsi="Verdana"/>
                <w:color w:val="000000"/>
                <w:sz w:val="14"/>
                <w:szCs w:val="14"/>
                <w:lang w:eastAsia="ja-JP"/>
              </w:rPr>
              <w:t>(SALDO)</w:t>
            </w:r>
          </w:p>
          <w:p w:rsidR="007066C8" w:rsidRPr="007066C8" w:rsidRDefault="007066C8" w:rsidP="0067515D">
            <w:pPr>
              <w:spacing w:before="60" w:after="0" w:line="240" w:lineRule="auto"/>
              <w:jc w:val="both"/>
              <w:rPr>
                <w:rFonts w:ascii="Verdana" w:eastAsia="MS Mincho" w:hAnsi="Verdana"/>
                <w:b/>
                <w:color w:val="000000"/>
                <w:sz w:val="14"/>
                <w:szCs w:val="14"/>
                <w:lang w:eastAsia="ja-JP"/>
              </w:rPr>
            </w:pPr>
            <w:r w:rsidRPr="007066C8">
              <w:rPr>
                <w:rFonts w:ascii="Verdana" w:eastAsia="MS Mincho" w:hAnsi="Verdana"/>
                <w:b/>
                <w:color w:val="000000"/>
                <w:sz w:val="14"/>
                <w:szCs w:val="14"/>
                <w:lang w:eastAsia="ja-JP"/>
              </w:rPr>
              <w:t xml:space="preserve">SISTEMI </w:t>
            </w:r>
            <w:proofErr w:type="spellStart"/>
            <w:r w:rsidRPr="007066C8">
              <w:rPr>
                <w:rFonts w:ascii="Verdana" w:eastAsia="MS Mincho" w:hAnsi="Verdana"/>
                <w:b/>
                <w:color w:val="000000"/>
                <w:sz w:val="14"/>
                <w:szCs w:val="14"/>
                <w:lang w:eastAsia="ja-JP"/>
              </w:rPr>
              <w:t>DI</w:t>
            </w:r>
            <w:proofErr w:type="spellEnd"/>
            <w:r w:rsidRPr="007066C8">
              <w:rPr>
                <w:rFonts w:ascii="Verdana" w:eastAsia="MS Mincho" w:hAnsi="Verdana"/>
                <w:b/>
                <w:color w:val="000000"/>
                <w:sz w:val="14"/>
                <w:szCs w:val="14"/>
                <w:lang w:eastAsia="ja-JP"/>
              </w:rPr>
              <w:t xml:space="preserve"> PAGAMENTO:</w:t>
            </w:r>
          </w:p>
          <w:p w:rsidR="007066C8" w:rsidRPr="007066C8" w:rsidRDefault="007066C8" w:rsidP="007066C8">
            <w:pPr>
              <w:pStyle w:val="Paragrafoelenco"/>
              <w:numPr>
                <w:ilvl w:val="2"/>
                <w:numId w:val="4"/>
              </w:numPr>
              <w:spacing w:after="0" w:line="240" w:lineRule="auto"/>
              <w:jc w:val="both"/>
              <w:rPr>
                <w:rFonts w:ascii="Verdana" w:eastAsia="MS Mincho" w:hAnsi="Verdana"/>
                <w:color w:val="000000"/>
                <w:sz w:val="14"/>
                <w:szCs w:val="14"/>
                <w:lang w:eastAsia="ja-JP"/>
              </w:rPr>
            </w:pPr>
            <w:r w:rsidRPr="007066C8">
              <w:rPr>
                <w:rFonts w:ascii="Verdana" w:eastAsia="MS Mincho" w:hAnsi="Verdana"/>
                <w:b/>
                <w:bCs/>
                <w:color w:val="000000"/>
                <w:sz w:val="14"/>
                <w:szCs w:val="14"/>
                <w:lang w:eastAsia="ja-JP"/>
              </w:rPr>
              <w:t xml:space="preserve">MODELLO </w:t>
            </w:r>
            <w:r w:rsidR="00D85554" w:rsidRPr="007066C8">
              <w:rPr>
                <w:rFonts w:ascii="Verdana" w:eastAsia="MS Mincho" w:hAnsi="Verdana"/>
                <w:b/>
                <w:bCs/>
                <w:color w:val="000000"/>
                <w:sz w:val="14"/>
                <w:szCs w:val="14"/>
                <w:lang w:eastAsia="ja-JP"/>
              </w:rPr>
              <w:t xml:space="preserve">F24 </w:t>
            </w:r>
            <w:r w:rsidRPr="007066C8">
              <w:rPr>
                <w:rFonts w:ascii="Verdana" w:eastAsia="MS Mincho" w:hAnsi="Verdana"/>
                <w:bCs/>
                <w:color w:val="000000"/>
                <w:sz w:val="14"/>
                <w:szCs w:val="14"/>
                <w:lang w:eastAsia="ja-JP"/>
              </w:rPr>
              <w:t>(</w:t>
            </w:r>
            <w:r w:rsidR="00D85554" w:rsidRPr="007066C8">
              <w:rPr>
                <w:rFonts w:ascii="Verdana" w:eastAsia="MS Mincho" w:hAnsi="Verdana"/>
                <w:color w:val="000000"/>
                <w:sz w:val="14"/>
                <w:szCs w:val="14"/>
                <w:lang w:eastAsia="ja-JP"/>
              </w:rPr>
              <w:t xml:space="preserve">disponibile presso le banche, Poste Italiane Spa e </w:t>
            </w:r>
            <w:r>
              <w:rPr>
                <w:rFonts w:ascii="Verdana" w:eastAsia="MS Mincho" w:hAnsi="Verdana"/>
                <w:color w:val="000000"/>
                <w:sz w:val="14"/>
                <w:szCs w:val="14"/>
                <w:lang w:eastAsia="ja-JP"/>
              </w:rPr>
              <w:t>Sito Pubblialifana</w:t>
            </w:r>
            <w:r w:rsidRPr="007066C8">
              <w:rPr>
                <w:rFonts w:ascii="Verdana" w:eastAsia="MS Mincho" w:hAnsi="Verdana"/>
                <w:color w:val="000000"/>
                <w:sz w:val="14"/>
                <w:szCs w:val="14"/>
                <w:lang w:eastAsia="ja-JP"/>
              </w:rPr>
              <w:t>)</w:t>
            </w:r>
          </w:p>
          <w:p w:rsidR="007066C8" w:rsidRPr="007066C8" w:rsidRDefault="007066C8" w:rsidP="007066C8">
            <w:pPr>
              <w:pStyle w:val="Paragrafoelenco"/>
              <w:numPr>
                <w:ilvl w:val="2"/>
                <w:numId w:val="4"/>
              </w:numPr>
              <w:spacing w:after="0" w:line="240" w:lineRule="auto"/>
              <w:jc w:val="both"/>
              <w:rPr>
                <w:rFonts w:ascii="Verdana" w:hAnsi="Verdana"/>
                <w:b/>
                <w:color w:val="FF0000"/>
                <w:sz w:val="14"/>
                <w:szCs w:val="14"/>
              </w:rPr>
            </w:pPr>
            <w:r w:rsidRPr="007066C8">
              <w:rPr>
                <w:rFonts w:ascii="Verdana" w:eastAsia="MS Mincho" w:hAnsi="Verdana"/>
                <w:b/>
                <w:bCs/>
                <w:color w:val="000000"/>
                <w:sz w:val="14"/>
                <w:szCs w:val="14"/>
                <w:lang w:eastAsia="ja-JP"/>
              </w:rPr>
              <w:t xml:space="preserve">BOLLETTINO POSTALE </w:t>
            </w:r>
            <w:r w:rsidRPr="007066C8">
              <w:rPr>
                <w:rFonts w:ascii="Verdana" w:eastAsia="MS Mincho" w:hAnsi="Verdana"/>
                <w:bCs/>
                <w:color w:val="000000"/>
                <w:sz w:val="14"/>
                <w:szCs w:val="14"/>
                <w:lang w:eastAsia="ja-JP"/>
              </w:rPr>
              <w:t>(disponibile</w:t>
            </w:r>
            <w:r w:rsidRPr="007066C8">
              <w:rPr>
                <w:rFonts w:ascii="Verdana" w:eastAsia="MS Mincho" w:hAnsi="Verdana"/>
                <w:b/>
                <w:bCs/>
                <w:color w:val="000000"/>
                <w:sz w:val="14"/>
                <w:szCs w:val="14"/>
                <w:lang w:eastAsia="ja-JP"/>
              </w:rPr>
              <w:t xml:space="preserve"> </w:t>
            </w:r>
            <w:r w:rsidR="00D85554" w:rsidRPr="007066C8">
              <w:rPr>
                <w:rFonts w:ascii="Verdana" w:eastAsia="MS Mincho" w:hAnsi="Verdana"/>
                <w:color w:val="000000"/>
                <w:sz w:val="14"/>
                <w:szCs w:val="14"/>
                <w:lang w:eastAsia="ja-JP"/>
              </w:rPr>
              <w:t>presso gli uffici postali</w:t>
            </w:r>
            <w:r>
              <w:rPr>
                <w:rFonts w:ascii="Verdana" w:eastAsia="MS Mincho" w:hAnsi="Verdana"/>
                <w:color w:val="000000"/>
                <w:sz w:val="14"/>
                <w:szCs w:val="14"/>
                <w:lang w:eastAsia="ja-JP"/>
              </w:rPr>
              <w:t>)</w:t>
            </w:r>
          </w:p>
          <w:p w:rsidR="00D85554" w:rsidRDefault="007066C8" w:rsidP="0067515D">
            <w:pPr>
              <w:spacing w:before="60" w:after="0" w:line="240" w:lineRule="auto"/>
              <w:jc w:val="both"/>
              <w:rPr>
                <w:rFonts w:ascii="Verdana" w:eastAsia="MS Mincho" w:hAnsi="Verdana"/>
                <w:b/>
                <w:bCs/>
                <w:color w:val="000000"/>
                <w:sz w:val="14"/>
                <w:szCs w:val="14"/>
                <w:lang w:eastAsia="ja-JP"/>
              </w:rPr>
            </w:pPr>
            <w:r w:rsidRPr="00CD5EDD">
              <w:rPr>
                <w:rFonts w:ascii="Verdana" w:eastAsia="MS Mincho" w:hAnsi="Verdana"/>
                <w:b/>
                <w:color w:val="000000"/>
                <w:sz w:val="14"/>
                <w:szCs w:val="14"/>
                <w:lang w:eastAsia="ja-JP"/>
              </w:rPr>
              <w:t xml:space="preserve">CODICE CATASTALE COMUNE </w:t>
            </w:r>
            <w:proofErr w:type="spellStart"/>
            <w:r w:rsidRPr="00CD5EDD">
              <w:rPr>
                <w:rFonts w:ascii="Verdana" w:eastAsia="MS Mincho" w:hAnsi="Verdana"/>
                <w:b/>
                <w:color w:val="000000"/>
                <w:sz w:val="14"/>
                <w:szCs w:val="14"/>
                <w:lang w:eastAsia="ja-JP"/>
              </w:rPr>
              <w:t>DI</w:t>
            </w:r>
            <w:proofErr w:type="spellEnd"/>
            <w:r w:rsidRPr="00CD5EDD">
              <w:rPr>
                <w:rFonts w:ascii="Verdana" w:eastAsia="MS Mincho" w:hAnsi="Verdana"/>
                <w:b/>
                <w:color w:val="000000"/>
                <w:sz w:val="14"/>
                <w:szCs w:val="14"/>
                <w:lang w:eastAsia="ja-JP"/>
              </w:rPr>
              <w:t xml:space="preserve"> </w:t>
            </w:r>
            <w:r w:rsidR="008054BB">
              <w:rPr>
                <w:rFonts w:ascii="Verdana" w:eastAsia="MS Mincho" w:hAnsi="Verdana"/>
                <w:b/>
                <w:color w:val="000000"/>
                <w:sz w:val="14"/>
                <w:szCs w:val="14"/>
                <w:lang w:eastAsia="ja-JP"/>
              </w:rPr>
              <w:t>PONZA</w:t>
            </w:r>
            <w:r>
              <w:rPr>
                <w:rFonts w:ascii="Verdana" w:eastAsia="MS Mincho" w:hAnsi="Verdana"/>
                <w:color w:val="000000"/>
                <w:sz w:val="14"/>
                <w:szCs w:val="14"/>
                <w:lang w:eastAsia="ja-JP"/>
              </w:rPr>
              <w:t xml:space="preserve">: </w:t>
            </w:r>
            <w:r w:rsidR="00B65DDA">
              <w:rPr>
                <w:rFonts w:ascii="Verdana" w:eastAsia="MS Mincho" w:hAnsi="Verdana"/>
                <w:color w:val="000000"/>
                <w:sz w:val="14"/>
                <w:szCs w:val="14"/>
                <w:lang w:eastAsia="ja-JP"/>
              </w:rPr>
              <w:t xml:space="preserve">   </w:t>
            </w:r>
            <w:r w:rsidR="008054BB">
              <w:rPr>
                <w:rFonts w:ascii="Verdana" w:eastAsia="MS Mincho" w:hAnsi="Verdana"/>
                <w:b/>
                <w:bCs/>
                <w:color w:val="000000"/>
                <w:sz w:val="14"/>
                <w:szCs w:val="14"/>
                <w:lang w:eastAsia="ja-JP"/>
              </w:rPr>
              <w:t>G871</w:t>
            </w:r>
            <w:r w:rsidR="00D85554" w:rsidRPr="007066C8">
              <w:rPr>
                <w:rFonts w:ascii="Verdana" w:eastAsia="MS Mincho" w:hAnsi="Verdana"/>
                <w:b/>
                <w:bCs/>
                <w:color w:val="000000"/>
                <w:sz w:val="14"/>
                <w:szCs w:val="14"/>
                <w:lang w:eastAsia="ja-JP"/>
              </w:rPr>
              <w:t xml:space="preserve"> </w:t>
            </w:r>
          </w:p>
          <w:p w:rsidR="00D85554" w:rsidRPr="00CD5EDD" w:rsidRDefault="007066C8" w:rsidP="0067515D">
            <w:pPr>
              <w:tabs>
                <w:tab w:val="left" w:pos="6331"/>
              </w:tabs>
              <w:spacing w:before="60" w:after="0" w:line="240" w:lineRule="auto"/>
              <w:jc w:val="both"/>
              <w:rPr>
                <w:rFonts w:ascii="Verdana" w:hAnsi="Verdana"/>
                <w:b/>
                <w:sz w:val="14"/>
                <w:szCs w:val="14"/>
              </w:rPr>
            </w:pPr>
            <w:r w:rsidRPr="00CD5EDD">
              <w:rPr>
                <w:rFonts w:ascii="Verdana" w:hAnsi="Verdana"/>
                <w:b/>
                <w:sz w:val="14"/>
                <w:szCs w:val="14"/>
              </w:rPr>
              <w:t>CODICI TRIBUTO</w:t>
            </w:r>
            <w:r w:rsidR="00D85554" w:rsidRPr="00CD5EDD">
              <w:rPr>
                <w:rFonts w:ascii="Verdana" w:hAnsi="Verdana"/>
                <w:b/>
                <w:sz w:val="14"/>
                <w:szCs w:val="14"/>
              </w:rPr>
              <w:t>:</w:t>
            </w:r>
            <w:r w:rsidR="00E62580" w:rsidRPr="00CD5EDD">
              <w:rPr>
                <w:rFonts w:ascii="Verdana" w:hAnsi="Verdana"/>
                <w:b/>
                <w:sz w:val="14"/>
                <w:szCs w:val="14"/>
              </w:rPr>
              <w:t xml:space="preserve">                                                       </w:t>
            </w: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69"/>
              <w:gridCol w:w="706"/>
              <w:gridCol w:w="1035"/>
            </w:tblGrid>
            <w:tr w:rsidR="00D85554" w:rsidRPr="0015492C" w:rsidTr="00D22506">
              <w:trPr>
                <w:trHeight w:val="208"/>
                <w:jc w:val="center"/>
              </w:trPr>
              <w:tc>
                <w:tcPr>
                  <w:tcW w:w="6669" w:type="dxa"/>
                  <w:tcBorders>
                    <w:top w:val="single" w:sz="4" w:space="0" w:color="auto"/>
                    <w:left w:val="single" w:sz="4" w:space="0" w:color="auto"/>
                    <w:bottom w:val="single" w:sz="4" w:space="0" w:color="auto"/>
                    <w:right w:val="single" w:sz="4" w:space="0" w:color="auto"/>
                  </w:tcBorders>
                </w:tcPr>
                <w:p w:rsidR="00D85554" w:rsidRPr="0015492C" w:rsidRDefault="00461BDC" w:rsidP="00EA3342">
                  <w:pPr>
                    <w:spacing w:after="0" w:line="240" w:lineRule="auto"/>
                    <w:jc w:val="both"/>
                    <w:rPr>
                      <w:rFonts w:ascii="Verdana" w:hAnsi="Verdana"/>
                      <w:sz w:val="14"/>
                      <w:szCs w:val="14"/>
                    </w:rPr>
                  </w:pPr>
                  <w:r>
                    <w:rPr>
                      <w:rFonts w:ascii="Verdana" w:hAnsi="Verdana"/>
                      <w:sz w:val="14"/>
                      <w:szCs w:val="14"/>
                    </w:rPr>
                    <w:t xml:space="preserve">altri </w:t>
                  </w:r>
                  <w:r w:rsidR="00D85554" w:rsidRPr="0015492C">
                    <w:rPr>
                      <w:rFonts w:ascii="Verdana" w:hAnsi="Verdana"/>
                      <w:sz w:val="14"/>
                      <w:szCs w:val="14"/>
                    </w:rPr>
                    <w:t>fabbricati</w:t>
                  </w:r>
                  <w:r w:rsidR="00E62580">
                    <w:rPr>
                      <w:rFonts w:ascii="Verdana" w:hAnsi="Verdana"/>
                      <w:sz w:val="14"/>
                      <w:szCs w:val="14"/>
                    </w:rPr>
                    <w:t xml:space="preserve"> </w:t>
                  </w:r>
                  <w:r w:rsidR="00E62580" w:rsidRPr="00E62580">
                    <w:rPr>
                      <w:rFonts w:ascii="Verdana" w:hAnsi="Verdana"/>
                      <w:sz w:val="12"/>
                      <w:szCs w:val="12"/>
                    </w:rPr>
                    <w:t>( QUOTA COMUNE )</w:t>
                  </w:r>
                </w:p>
              </w:tc>
              <w:tc>
                <w:tcPr>
                  <w:tcW w:w="706"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sidRPr="0015492C">
                    <w:rPr>
                      <w:rFonts w:ascii="Verdana" w:hAnsi="Verdana"/>
                      <w:sz w:val="14"/>
                      <w:szCs w:val="14"/>
                    </w:rPr>
                    <w:t>3918</w:t>
                  </w:r>
                </w:p>
              </w:tc>
              <w:tc>
                <w:tcPr>
                  <w:tcW w:w="1035"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Pr>
                      <w:rFonts w:ascii="Verdana" w:hAnsi="Verdana"/>
                      <w:sz w:val="14"/>
                      <w:szCs w:val="14"/>
                    </w:rPr>
                    <w:t>-</w:t>
                  </w:r>
                </w:p>
              </w:tc>
            </w:tr>
            <w:tr w:rsidR="00D85554" w:rsidRPr="0015492C" w:rsidTr="00D22506">
              <w:trPr>
                <w:trHeight w:val="269"/>
                <w:jc w:val="center"/>
              </w:trPr>
              <w:tc>
                <w:tcPr>
                  <w:tcW w:w="6669" w:type="dxa"/>
                  <w:tcBorders>
                    <w:top w:val="single" w:sz="4" w:space="0" w:color="auto"/>
                    <w:left w:val="single" w:sz="4" w:space="0" w:color="auto"/>
                    <w:bottom w:val="single" w:sz="4" w:space="0" w:color="auto"/>
                    <w:right w:val="single" w:sz="4" w:space="0" w:color="auto"/>
                  </w:tcBorders>
                </w:tcPr>
                <w:p w:rsidR="00D85554" w:rsidRPr="0015492C" w:rsidRDefault="00D85554" w:rsidP="007066C8">
                  <w:pPr>
                    <w:spacing w:after="0" w:line="240" w:lineRule="auto"/>
                    <w:jc w:val="both"/>
                    <w:rPr>
                      <w:rFonts w:ascii="Verdana" w:hAnsi="Verdana"/>
                      <w:sz w:val="14"/>
                      <w:szCs w:val="14"/>
                    </w:rPr>
                  </w:pPr>
                  <w:r w:rsidRPr="0015492C">
                    <w:rPr>
                      <w:rFonts w:ascii="Verdana" w:hAnsi="Verdana"/>
                      <w:sz w:val="14"/>
                      <w:szCs w:val="14"/>
                    </w:rPr>
                    <w:t xml:space="preserve">abitazioni principali classificate </w:t>
                  </w:r>
                  <w:r w:rsidRPr="0015492C">
                    <w:rPr>
                      <w:rFonts w:ascii="Verdana" w:hAnsi="Verdana"/>
                      <w:color w:val="383838"/>
                      <w:sz w:val="14"/>
                      <w:szCs w:val="14"/>
                      <w:shd w:val="clear" w:color="auto" w:fill="FFFFFF"/>
                    </w:rPr>
                    <w:t xml:space="preserve">nelle categorie catastali </w:t>
                  </w:r>
                  <w:r w:rsidRPr="0015492C">
                    <w:rPr>
                      <w:rFonts w:ascii="Verdana" w:hAnsi="Verdana"/>
                      <w:b/>
                      <w:color w:val="383838"/>
                      <w:sz w:val="14"/>
                      <w:szCs w:val="14"/>
                      <w:shd w:val="clear" w:color="auto" w:fill="FFFFFF"/>
                    </w:rPr>
                    <w:t>A/1, A/8 e A/9</w:t>
                  </w:r>
                  <w:r w:rsidR="007066C8">
                    <w:rPr>
                      <w:rFonts w:ascii="Verdana" w:hAnsi="Verdana"/>
                      <w:b/>
                      <w:color w:val="383838"/>
                      <w:sz w:val="14"/>
                      <w:szCs w:val="14"/>
                      <w:shd w:val="clear" w:color="auto" w:fill="FFFFFF"/>
                    </w:rPr>
                    <w:t xml:space="preserve">  </w:t>
                  </w:r>
                  <w:r w:rsidR="00E62580">
                    <w:rPr>
                      <w:rFonts w:ascii="Verdana" w:hAnsi="Verdana"/>
                      <w:sz w:val="12"/>
                      <w:szCs w:val="12"/>
                    </w:rPr>
                    <w:t>(</w:t>
                  </w:r>
                  <w:r w:rsidR="00E62580" w:rsidRPr="00E62580">
                    <w:rPr>
                      <w:rFonts w:ascii="Verdana" w:hAnsi="Verdana"/>
                      <w:sz w:val="12"/>
                      <w:szCs w:val="12"/>
                    </w:rPr>
                    <w:t>QUOTA COMUNE )</w:t>
                  </w:r>
                </w:p>
              </w:tc>
              <w:tc>
                <w:tcPr>
                  <w:tcW w:w="706"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sidRPr="0015492C">
                    <w:rPr>
                      <w:rFonts w:ascii="Verdana" w:hAnsi="Verdana"/>
                      <w:sz w:val="14"/>
                      <w:szCs w:val="14"/>
                    </w:rPr>
                    <w:t>3912</w:t>
                  </w:r>
                </w:p>
              </w:tc>
              <w:tc>
                <w:tcPr>
                  <w:tcW w:w="1035"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Pr>
                      <w:rFonts w:ascii="Verdana" w:hAnsi="Verdana"/>
                      <w:sz w:val="14"/>
                      <w:szCs w:val="14"/>
                    </w:rPr>
                    <w:t>-</w:t>
                  </w:r>
                </w:p>
              </w:tc>
            </w:tr>
            <w:tr w:rsidR="00D85554" w:rsidRPr="0015492C" w:rsidTr="00D22506">
              <w:trPr>
                <w:trHeight w:val="208"/>
                <w:jc w:val="center"/>
              </w:trPr>
              <w:tc>
                <w:tcPr>
                  <w:tcW w:w="6669" w:type="dxa"/>
                  <w:tcBorders>
                    <w:top w:val="single" w:sz="4" w:space="0" w:color="auto"/>
                    <w:left w:val="single" w:sz="4" w:space="0" w:color="auto"/>
                    <w:bottom w:val="single" w:sz="4" w:space="0" w:color="auto"/>
                    <w:right w:val="single" w:sz="4" w:space="0" w:color="auto"/>
                  </w:tcBorders>
                </w:tcPr>
                <w:p w:rsidR="00D85554" w:rsidRPr="0015492C" w:rsidRDefault="00D85554" w:rsidP="003E03C0">
                  <w:pPr>
                    <w:spacing w:after="0" w:line="240" w:lineRule="auto"/>
                    <w:jc w:val="both"/>
                    <w:rPr>
                      <w:rFonts w:ascii="Verdana" w:hAnsi="Verdana"/>
                      <w:sz w:val="14"/>
                      <w:szCs w:val="14"/>
                    </w:rPr>
                  </w:pPr>
                  <w:r w:rsidRPr="0015492C">
                    <w:rPr>
                      <w:rFonts w:ascii="Verdana" w:hAnsi="Verdana"/>
                      <w:sz w:val="14"/>
                      <w:szCs w:val="14"/>
                    </w:rPr>
                    <w:t xml:space="preserve">fabbricati rurali </w:t>
                  </w:r>
                  <w:r w:rsidR="003E03C0">
                    <w:rPr>
                      <w:rFonts w:ascii="Verdana" w:hAnsi="Verdana"/>
                      <w:sz w:val="14"/>
                      <w:szCs w:val="14"/>
                    </w:rPr>
                    <w:t>ad uso strumentale</w:t>
                  </w:r>
                  <w:r w:rsidR="00E62580">
                    <w:rPr>
                      <w:rFonts w:ascii="Verdana" w:hAnsi="Verdana"/>
                      <w:sz w:val="14"/>
                      <w:szCs w:val="14"/>
                    </w:rPr>
                    <w:t xml:space="preserve"> </w:t>
                  </w:r>
                  <w:r w:rsidR="00E62580" w:rsidRPr="00E62580">
                    <w:rPr>
                      <w:rFonts w:ascii="Verdana" w:hAnsi="Verdana"/>
                      <w:sz w:val="12"/>
                      <w:szCs w:val="12"/>
                    </w:rPr>
                    <w:t>( QUOTA COMUNE )</w:t>
                  </w:r>
                </w:p>
              </w:tc>
              <w:tc>
                <w:tcPr>
                  <w:tcW w:w="706"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sidRPr="0015492C">
                    <w:rPr>
                      <w:rFonts w:ascii="Verdana" w:hAnsi="Verdana"/>
                      <w:sz w:val="14"/>
                      <w:szCs w:val="14"/>
                    </w:rPr>
                    <w:t>391</w:t>
                  </w:r>
                  <w:r w:rsidR="00461BDC">
                    <w:rPr>
                      <w:rFonts w:ascii="Verdana" w:hAnsi="Verdana"/>
                      <w:sz w:val="14"/>
                      <w:szCs w:val="14"/>
                    </w:rPr>
                    <w:t>3</w:t>
                  </w:r>
                </w:p>
              </w:tc>
              <w:tc>
                <w:tcPr>
                  <w:tcW w:w="1035"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Pr>
                      <w:rFonts w:ascii="Verdana" w:hAnsi="Verdana"/>
                      <w:sz w:val="14"/>
                      <w:szCs w:val="14"/>
                    </w:rPr>
                    <w:t>-</w:t>
                  </w:r>
                </w:p>
              </w:tc>
            </w:tr>
            <w:tr w:rsidR="00D85554" w:rsidRPr="0015492C" w:rsidTr="00D22506">
              <w:trPr>
                <w:trHeight w:val="226"/>
                <w:jc w:val="center"/>
              </w:trPr>
              <w:tc>
                <w:tcPr>
                  <w:tcW w:w="6669" w:type="dxa"/>
                  <w:tcBorders>
                    <w:top w:val="single" w:sz="4" w:space="0" w:color="auto"/>
                    <w:left w:val="single" w:sz="4" w:space="0" w:color="auto"/>
                    <w:bottom w:val="single" w:sz="4" w:space="0" w:color="auto"/>
                    <w:right w:val="single" w:sz="4" w:space="0" w:color="auto"/>
                  </w:tcBorders>
                </w:tcPr>
                <w:p w:rsidR="00D85554" w:rsidRPr="00E62580" w:rsidRDefault="00D85554" w:rsidP="00EA3342">
                  <w:pPr>
                    <w:spacing w:after="0" w:line="240" w:lineRule="auto"/>
                    <w:jc w:val="both"/>
                  </w:pPr>
                  <w:r w:rsidRPr="0015492C">
                    <w:rPr>
                      <w:rFonts w:ascii="Verdana" w:hAnsi="Verdana"/>
                      <w:sz w:val="14"/>
                      <w:szCs w:val="14"/>
                    </w:rPr>
                    <w:t>aree fabbricabili</w:t>
                  </w:r>
                  <w:r w:rsidR="00E62580">
                    <w:rPr>
                      <w:rFonts w:ascii="Verdana" w:hAnsi="Verdana"/>
                      <w:sz w:val="14"/>
                      <w:szCs w:val="14"/>
                    </w:rPr>
                    <w:t xml:space="preserve"> </w:t>
                  </w:r>
                  <w:r w:rsidR="00E62580" w:rsidRPr="00E62580">
                    <w:rPr>
                      <w:rFonts w:ascii="Verdana" w:hAnsi="Verdana"/>
                      <w:sz w:val="12"/>
                      <w:szCs w:val="12"/>
                    </w:rPr>
                    <w:t>( QUOTA COMUNE )</w:t>
                  </w:r>
                </w:p>
              </w:tc>
              <w:tc>
                <w:tcPr>
                  <w:tcW w:w="706"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sidRPr="0015492C">
                    <w:rPr>
                      <w:rFonts w:ascii="Verdana" w:hAnsi="Verdana"/>
                      <w:sz w:val="14"/>
                      <w:szCs w:val="14"/>
                    </w:rPr>
                    <w:t>3916</w:t>
                  </w:r>
                </w:p>
              </w:tc>
              <w:tc>
                <w:tcPr>
                  <w:tcW w:w="1035"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Pr>
                      <w:rFonts w:ascii="Verdana" w:hAnsi="Verdana"/>
                      <w:sz w:val="14"/>
                      <w:szCs w:val="14"/>
                    </w:rPr>
                    <w:t>-</w:t>
                  </w:r>
                </w:p>
              </w:tc>
            </w:tr>
            <w:tr w:rsidR="00D85554" w:rsidRPr="0015492C" w:rsidTr="00D22506">
              <w:trPr>
                <w:trHeight w:val="226"/>
                <w:jc w:val="center"/>
              </w:trPr>
              <w:tc>
                <w:tcPr>
                  <w:tcW w:w="6669" w:type="dxa"/>
                  <w:tcBorders>
                    <w:top w:val="single" w:sz="4" w:space="0" w:color="auto"/>
                    <w:left w:val="single" w:sz="4" w:space="0" w:color="auto"/>
                    <w:bottom w:val="single" w:sz="4" w:space="0" w:color="auto"/>
                    <w:right w:val="single" w:sz="4" w:space="0" w:color="auto"/>
                  </w:tcBorders>
                </w:tcPr>
                <w:p w:rsidR="00D85554" w:rsidRPr="00ED53F2" w:rsidRDefault="00D85554" w:rsidP="00EA3342">
                  <w:pPr>
                    <w:spacing w:after="0" w:line="240" w:lineRule="auto"/>
                    <w:jc w:val="both"/>
                    <w:rPr>
                      <w:rFonts w:ascii="Verdana" w:hAnsi="Verdana"/>
                      <w:sz w:val="14"/>
                      <w:szCs w:val="14"/>
                    </w:rPr>
                  </w:pPr>
                  <w:r w:rsidRPr="00ED53F2">
                    <w:rPr>
                      <w:rFonts w:ascii="Verdana" w:eastAsia="MS Mincho" w:hAnsi="Verdana" w:cs="Verdana"/>
                      <w:sz w:val="14"/>
                      <w:szCs w:val="14"/>
                      <w:lang w:eastAsia="ja-JP"/>
                    </w:rPr>
                    <w:t>Fabbricati</w:t>
                  </w:r>
                  <w:r>
                    <w:rPr>
                      <w:rFonts w:ascii="Verdana" w:eastAsia="MS Mincho" w:hAnsi="Verdana" w:cs="Verdana"/>
                      <w:sz w:val="14"/>
                      <w:szCs w:val="14"/>
                      <w:lang w:eastAsia="ja-JP"/>
                    </w:rPr>
                    <w:t xml:space="preserve"> </w:t>
                  </w:r>
                  <w:r w:rsidRPr="00ED53F2">
                    <w:rPr>
                      <w:rFonts w:ascii="Verdana" w:eastAsia="MS Mincho" w:hAnsi="Verdana" w:cs="Verdana"/>
                      <w:sz w:val="14"/>
                      <w:szCs w:val="14"/>
                      <w:lang w:eastAsia="ja-JP"/>
                    </w:rPr>
                    <w:t>ad uso produttivo</w:t>
                  </w:r>
                  <w:r>
                    <w:rPr>
                      <w:rFonts w:ascii="Verdana" w:eastAsia="MS Mincho" w:hAnsi="Verdana" w:cs="Verdana"/>
                      <w:sz w:val="14"/>
                      <w:szCs w:val="14"/>
                      <w:lang w:eastAsia="ja-JP"/>
                    </w:rPr>
                    <w:t xml:space="preserve"> </w:t>
                  </w:r>
                  <w:r w:rsidRPr="00ED53F2">
                    <w:rPr>
                      <w:rFonts w:ascii="Verdana" w:eastAsia="MS Mincho" w:hAnsi="Verdana" w:cs="Verdana"/>
                      <w:sz w:val="14"/>
                      <w:szCs w:val="14"/>
                      <w:lang w:eastAsia="ja-JP"/>
                    </w:rPr>
                    <w:t>classificati nel</w:t>
                  </w:r>
                  <w:r>
                    <w:rPr>
                      <w:rFonts w:ascii="Verdana" w:eastAsia="MS Mincho" w:hAnsi="Verdana" w:cs="Verdana"/>
                      <w:sz w:val="14"/>
                      <w:szCs w:val="14"/>
                      <w:lang w:eastAsia="ja-JP"/>
                    </w:rPr>
                    <w:t xml:space="preserve"> </w:t>
                  </w:r>
                  <w:r w:rsidRPr="00ED53F2">
                    <w:rPr>
                      <w:rFonts w:ascii="Verdana" w:eastAsia="MS Mincho" w:hAnsi="Verdana" w:cs="Verdana"/>
                      <w:sz w:val="14"/>
                      <w:szCs w:val="14"/>
                      <w:lang w:eastAsia="ja-JP"/>
                    </w:rPr>
                    <w:t>gruppo catastale D</w:t>
                  </w:r>
                  <w:r w:rsidR="007066C8">
                    <w:rPr>
                      <w:rFonts w:ascii="Verdana" w:eastAsia="MS Mincho" w:hAnsi="Verdana" w:cs="Verdana"/>
                      <w:sz w:val="14"/>
                      <w:szCs w:val="14"/>
                      <w:lang w:eastAsia="ja-JP"/>
                    </w:rPr>
                    <w:t xml:space="preserve"> </w:t>
                  </w:r>
                  <w:r w:rsidR="007066C8">
                    <w:rPr>
                      <w:rFonts w:ascii="Verdana" w:hAnsi="Verdana"/>
                      <w:sz w:val="14"/>
                      <w:szCs w:val="14"/>
                    </w:rPr>
                    <w:t>(quota stato)</w:t>
                  </w:r>
                </w:p>
              </w:tc>
              <w:tc>
                <w:tcPr>
                  <w:tcW w:w="706"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Pr>
                      <w:rFonts w:ascii="Verdana" w:hAnsi="Verdana"/>
                      <w:sz w:val="14"/>
                      <w:szCs w:val="14"/>
                    </w:rPr>
                    <w:t>3930</w:t>
                  </w:r>
                </w:p>
              </w:tc>
              <w:tc>
                <w:tcPr>
                  <w:tcW w:w="1035" w:type="dxa"/>
                  <w:tcBorders>
                    <w:top w:val="single" w:sz="4" w:space="0" w:color="auto"/>
                    <w:left w:val="single" w:sz="4" w:space="0" w:color="auto"/>
                    <w:bottom w:val="single" w:sz="4" w:space="0" w:color="auto"/>
                    <w:right w:val="single" w:sz="4" w:space="0" w:color="auto"/>
                  </w:tcBorders>
                </w:tcPr>
                <w:p w:rsidR="000C391E" w:rsidRDefault="00D85554" w:rsidP="000C391E">
                  <w:pPr>
                    <w:spacing w:after="0" w:line="240" w:lineRule="auto"/>
                    <w:ind w:left="-102" w:right="-68"/>
                    <w:jc w:val="center"/>
                    <w:rPr>
                      <w:rFonts w:ascii="Verdana" w:hAnsi="Verdana"/>
                      <w:sz w:val="14"/>
                      <w:szCs w:val="14"/>
                    </w:rPr>
                  </w:pPr>
                  <w:r>
                    <w:rPr>
                      <w:rFonts w:ascii="Verdana" w:hAnsi="Verdana"/>
                      <w:sz w:val="14"/>
                      <w:szCs w:val="14"/>
                    </w:rPr>
                    <w:t xml:space="preserve">3925 </w:t>
                  </w:r>
                </w:p>
                <w:p w:rsidR="00D85554" w:rsidRPr="0015492C" w:rsidRDefault="000C391E" w:rsidP="000C391E">
                  <w:pPr>
                    <w:spacing w:after="0" w:line="240" w:lineRule="auto"/>
                    <w:ind w:left="-102" w:right="-68"/>
                    <w:jc w:val="center"/>
                    <w:rPr>
                      <w:rFonts w:ascii="Verdana" w:hAnsi="Verdana"/>
                      <w:sz w:val="14"/>
                      <w:szCs w:val="14"/>
                    </w:rPr>
                  </w:pPr>
                  <w:r>
                    <w:rPr>
                      <w:rFonts w:ascii="Verdana" w:hAnsi="Verdana"/>
                      <w:sz w:val="14"/>
                      <w:szCs w:val="14"/>
                    </w:rPr>
                    <w:t>(quota stato)</w:t>
                  </w:r>
                </w:p>
              </w:tc>
            </w:tr>
          </w:tbl>
          <w:p w:rsidR="00D85554" w:rsidRPr="0015492C" w:rsidRDefault="00D85554" w:rsidP="00EA3342">
            <w:pPr>
              <w:spacing w:after="0" w:line="240" w:lineRule="auto"/>
              <w:jc w:val="both"/>
              <w:rPr>
                <w:rFonts w:ascii="Verdana" w:hAnsi="Verdana"/>
                <w:b/>
                <w:color w:val="FF0000"/>
                <w:sz w:val="14"/>
                <w:szCs w:val="14"/>
              </w:rPr>
            </w:pPr>
          </w:p>
        </w:tc>
      </w:tr>
      <w:tr w:rsidR="00D85554" w:rsidRPr="0015492C" w:rsidTr="00D22506">
        <w:trPr>
          <w:trHeight w:val="627"/>
          <w:jc w:val="center"/>
        </w:trPr>
        <w:tc>
          <w:tcPr>
            <w:tcW w:w="1055" w:type="dxa"/>
            <w:vMerge/>
            <w:shd w:val="pct12" w:color="auto" w:fill="auto"/>
            <w:vAlign w:val="center"/>
          </w:tcPr>
          <w:p w:rsidR="00D85554" w:rsidRPr="0015492C" w:rsidRDefault="00D85554" w:rsidP="00EA3342">
            <w:pPr>
              <w:spacing w:after="0" w:line="240" w:lineRule="auto"/>
              <w:jc w:val="center"/>
              <w:rPr>
                <w:rFonts w:ascii="Verdana" w:hAnsi="Verdana"/>
                <w:b/>
                <w:color w:val="FF0000"/>
                <w:sz w:val="28"/>
                <w:szCs w:val="28"/>
              </w:rPr>
            </w:pPr>
          </w:p>
        </w:tc>
        <w:tc>
          <w:tcPr>
            <w:tcW w:w="13877" w:type="dxa"/>
          </w:tcPr>
          <w:p w:rsidR="00CD5EDD" w:rsidRDefault="00D85554" w:rsidP="000C391E">
            <w:pPr>
              <w:spacing w:before="120" w:after="0" w:line="240" w:lineRule="auto"/>
              <w:jc w:val="both"/>
              <w:rPr>
                <w:rFonts w:ascii="Verdana" w:eastAsia="MS Mincho" w:hAnsi="Verdana"/>
                <w:color w:val="000000"/>
                <w:sz w:val="14"/>
                <w:szCs w:val="14"/>
                <w:lang w:eastAsia="ja-JP"/>
              </w:rPr>
            </w:pPr>
            <w:r w:rsidRPr="00B65DDA">
              <w:rPr>
                <w:rFonts w:ascii="Verdana" w:hAnsi="Verdana"/>
                <w:b/>
                <w:color w:val="FF0000"/>
                <w:sz w:val="16"/>
                <w:szCs w:val="14"/>
              </w:rPr>
              <w:t>QUANDO E COME SI EFFETTUA LA DICHIARAZIONE</w:t>
            </w:r>
            <w:r w:rsidRPr="0015492C">
              <w:rPr>
                <w:rFonts w:ascii="Verdana" w:hAnsi="Verdana"/>
                <w:b/>
                <w:color w:val="FF0000"/>
                <w:sz w:val="14"/>
                <w:szCs w:val="14"/>
              </w:rPr>
              <w:t>.</w:t>
            </w:r>
            <w:r w:rsidRPr="0015492C">
              <w:rPr>
                <w:rFonts w:ascii="Verdana" w:eastAsia="MS Mincho" w:hAnsi="Verdana"/>
                <w:color w:val="000000"/>
                <w:sz w:val="14"/>
                <w:szCs w:val="14"/>
                <w:lang w:eastAsia="ja-JP"/>
              </w:rPr>
              <w:t xml:space="preserve"> </w:t>
            </w:r>
          </w:p>
          <w:p w:rsidR="00CD5EDD" w:rsidRDefault="00D85554" w:rsidP="00B65DDA">
            <w:pPr>
              <w:spacing w:after="0" w:line="240" w:lineRule="auto"/>
              <w:jc w:val="both"/>
              <w:rPr>
                <w:rFonts w:ascii="Verdana" w:eastAsia="MS Mincho" w:hAnsi="Verdana"/>
                <w:color w:val="000000"/>
                <w:sz w:val="14"/>
                <w:szCs w:val="14"/>
                <w:lang w:eastAsia="ja-JP"/>
              </w:rPr>
            </w:pPr>
            <w:r w:rsidRPr="0015492C">
              <w:rPr>
                <w:rFonts w:ascii="Verdana" w:eastAsia="MS Mincho" w:hAnsi="Verdana"/>
                <w:color w:val="000000"/>
                <w:sz w:val="14"/>
                <w:szCs w:val="14"/>
                <w:lang w:eastAsia="ja-JP"/>
              </w:rPr>
              <w:t xml:space="preserve">La dichiarazione va presentata entro il </w:t>
            </w:r>
            <w:r w:rsidRPr="00CD5EDD">
              <w:rPr>
                <w:rFonts w:ascii="Verdana" w:eastAsia="MS Mincho" w:hAnsi="Verdana"/>
                <w:b/>
                <w:color w:val="000000"/>
                <w:sz w:val="14"/>
                <w:szCs w:val="14"/>
                <w:lang w:eastAsia="ja-JP"/>
              </w:rPr>
              <w:t xml:space="preserve">30 giugno </w:t>
            </w:r>
            <w:r w:rsidRPr="0015492C">
              <w:rPr>
                <w:rFonts w:ascii="Verdana" w:eastAsia="MS Mincho" w:hAnsi="Verdana"/>
                <w:color w:val="000000"/>
                <w:sz w:val="14"/>
                <w:szCs w:val="14"/>
                <w:lang w:eastAsia="ja-JP"/>
              </w:rPr>
              <w:t>dell’anno successivo quello in cui il possesso degli immobili ha avuto inizio o sono intervenute variazioni rilevanti ai fini della determinazione dell’imposta. La dichiarazione ha effetto anche per gli anni successivi sempre che non si verifichino modificazioni dei dati ed element</w:t>
            </w:r>
            <w:r w:rsidR="00CD5EDD">
              <w:rPr>
                <w:rFonts w:ascii="Verdana" w:eastAsia="MS Mincho" w:hAnsi="Verdana"/>
                <w:color w:val="000000"/>
                <w:sz w:val="14"/>
                <w:szCs w:val="14"/>
                <w:lang w:eastAsia="ja-JP"/>
              </w:rPr>
              <w:t>i dichiarati.</w:t>
            </w:r>
          </w:p>
          <w:p w:rsidR="00D85554" w:rsidRPr="0015492C" w:rsidRDefault="00D85554" w:rsidP="008054BB">
            <w:pPr>
              <w:spacing w:after="0" w:line="240" w:lineRule="auto"/>
              <w:jc w:val="both"/>
              <w:rPr>
                <w:rFonts w:ascii="Verdana" w:hAnsi="Verdana"/>
                <w:b/>
                <w:color w:val="FF0000"/>
                <w:sz w:val="14"/>
                <w:szCs w:val="14"/>
              </w:rPr>
            </w:pPr>
            <w:r w:rsidRPr="0015492C">
              <w:rPr>
                <w:rFonts w:ascii="Verdana" w:eastAsia="MS Mincho" w:hAnsi="Verdana"/>
                <w:color w:val="000000"/>
                <w:sz w:val="14"/>
                <w:szCs w:val="14"/>
                <w:lang w:eastAsia="ja-JP"/>
              </w:rPr>
              <w:t xml:space="preserve">I modelli </w:t>
            </w:r>
            <w:r w:rsidR="00CD5EDD">
              <w:rPr>
                <w:rFonts w:ascii="Verdana" w:eastAsia="MS Mincho" w:hAnsi="Verdana"/>
                <w:color w:val="000000"/>
                <w:sz w:val="14"/>
                <w:szCs w:val="14"/>
                <w:lang w:eastAsia="ja-JP"/>
              </w:rPr>
              <w:t xml:space="preserve">di dichiarazione </w:t>
            </w:r>
            <w:r w:rsidRPr="0015492C">
              <w:rPr>
                <w:rFonts w:ascii="Verdana" w:eastAsia="MS Mincho" w:hAnsi="Verdana"/>
                <w:color w:val="000000"/>
                <w:sz w:val="14"/>
                <w:szCs w:val="14"/>
                <w:lang w:eastAsia="ja-JP"/>
              </w:rPr>
              <w:t xml:space="preserve">sono </w:t>
            </w:r>
            <w:r w:rsidR="00CD5EDD">
              <w:rPr>
                <w:rFonts w:ascii="Verdana" w:eastAsia="MS Mincho" w:hAnsi="Verdana"/>
                <w:color w:val="000000"/>
                <w:sz w:val="14"/>
                <w:szCs w:val="14"/>
                <w:lang w:eastAsia="ja-JP"/>
              </w:rPr>
              <w:t xml:space="preserve">disponibili presso </w:t>
            </w:r>
            <w:r w:rsidRPr="0015492C">
              <w:rPr>
                <w:rFonts w:ascii="Verdana" w:eastAsia="MS Mincho" w:hAnsi="Verdana"/>
                <w:color w:val="000000"/>
                <w:sz w:val="14"/>
                <w:szCs w:val="14"/>
                <w:lang w:eastAsia="ja-JP"/>
              </w:rPr>
              <w:t xml:space="preserve">l’Ufficio tributi comunale ed estraibili anche dal sito Internet del Comune </w:t>
            </w:r>
            <w:hyperlink r:id="rId11" w:history="1">
              <w:r w:rsidR="008054BB" w:rsidRPr="00093821">
                <w:rPr>
                  <w:rStyle w:val="Collegamentoipertestuale"/>
                  <w:rFonts w:ascii="Verdana" w:hAnsi="Verdana"/>
                  <w:sz w:val="14"/>
                  <w:szCs w:val="14"/>
                </w:rPr>
                <w:t>www.comune.ponza.lt.it</w:t>
              </w:r>
            </w:hyperlink>
            <w:r w:rsidR="00D22506">
              <w:rPr>
                <w:rFonts w:ascii="Verdana" w:hAnsi="Verdana"/>
                <w:sz w:val="14"/>
                <w:szCs w:val="14"/>
              </w:rPr>
              <w:t xml:space="preserve"> </w:t>
            </w:r>
            <w:r w:rsidR="00E62580">
              <w:rPr>
                <w:rFonts w:ascii="Verdana" w:hAnsi="Verdana"/>
                <w:color w:val="000000" w:themeColor="text1"/>
                <w:sz w:val="14"/>
                <w:szCs w:val="14"/>
              </w:rPr>
              <w:t>,</w:t>
            </w:r>
            <w:r w:rsidR="00E62580" w:rsidRPr="00D85554">
              <w:rPr>
                <w:rFonts w:ascii="Verdana" w:hAnsi="Verdana"/>
                <w:color w:val="000000" w:themeColor="text1"/>
                <w:sz w:val="14"/>
                <w:szCs w:val="14"/>
              </w:rPr>
              <w:t xml:space="preserve"> sul</w:t>
            </w:r>
            <w:r w:rsidR="00E62580">
              <w:rPr>
                <w:rFonts w:ascii="Verdana" w:hAnsi="Verdana"/>
                <w:color w:val="000000" w:themeColor="text1"/>
                <w:sz w:val="14"/>
                <w:szCs w:val="14"/>
              </w:rPr>
              <w:t xml:space="preserve"> </w:t>
            </w:r>
            <w:r w:rsidR="00E62580" w:rsidRPr="00D85554">
              <w:rPr>
                <w:rFonts w:ascii="Verdana" w:hAnsi="Verdana"/>
                <w:color w:val="000000" w:themeColor="text1"/>
                <w:sz w:val="14"/>
                <w:szCs w:val="14"/>
              </w:rPr>
              <w:t>sito</w:t>
            </w:r>
            <w:r w:rsidR="00E62580">
              <w:rPr>
                <w:rFonts w:ascii="Verdana" w:hAnsi="Verdana"/>
                <w:color w:val="000000" w:themeColor="text1"/>
                <w:sz w:val="14"/>
                <w:szCs w:val="14"/>
              </w:rPr>
              <w:t xml:space="preserve"> del concessionario della riscossione</w:t>
            </w:r>
            <w:r w:rsidR="00E62580" w:rsidRPr="00D85554">
              <w:rPr>
                <w:rFonts w:ascii="Verdana" w:hAnsi="Verdana"/>
                <w:color w:val="000000" w:themeColor="text1"/>
                <w:sz w:val="14"/>
                <w:szCs w:val="14"/>
              </w:rPr>
              <w:t xml:space="preserve"> </w:t>
            </w:r>
            <w:r w:rsidR="00E62580">
              <w:rPr>
                <w:rFonts w:ascii="Verdana" w:hAnsi="Verdana"/>
                <w:color w:val="000000" w:themeColor="text1"/>
                <w:sz w:val="14"/>
                <w:szCs w:val="14"/>
                <w:u w:val="single"/>
              </w:rPr>
              <w:t>www.p</w:t>
            </w:r>
            <w:r w:rsidR="00E62580" w:rsidRPr="00D85554">
              <w:rPr>
                <w:rFonts w:ascii="Verdana" w:hAnsi="Verdana"/>
                <w:color w:val="000000" w:themeColor="text1"/>
                <w:sz w:val="14"/>
                <w:szCs w:val="14"/>
                <w:u w:val="single"/>
              </w:rPr>
              <w:t>ubblialifana.it</w:t>
            </w:r>
            <w:r w:rsidRPr="0015492C">
              <w:rPr>
                <w:rFonts w:ascii="Verdana" w:eastAsia="MS Mincho" w:hAnsi="Verdana"/>
                <w:color w:val="0000FF"/>
                <w:sz w:val="14"/>
                <w:szCs w:val="14"/>
                <w:lang w:eastAsia="ja-JP"/>
              </w:rPr>
              <w:t xml:space="preserve"> </w:t>
            </w:r>
            <w:r w:rsidRPr="0015492C">
              <w:rPr>
                <w:rFonts w:ascii="Verdana" w:eastAsia="MS Mincho" w:hAnsi="Verdana"/>
                <w:color w:val="000000"/>
                <w:sz w:val="14"/>
                <w:szCs w:val="14"/>
                <w:lang w:eastAsia="ja-JP"/>
              </w:rPr>
              <w:t xml:space="preserve">e dal sito Internet del Ministero dell'economia e delle finanze </w:t>
            </w:r>
            <w:r w:rsidRPr="0015492C">
              <w:rPr>
                <w:rFonts w:ascii="Verdana" w:eastAsia="MS Mincho" w:hAnsi="Verdana"/>
                <w:color w:val="0000FF"/>
                <w:sz w:val="14"/>
                <w:szCs w:val="14"/>
                <w:lang w:eastAsia="ja-JP"/>
              </w:rPr>
              <w:t xml:space="preserve">www.finanze.gov.it </w:t>
            </w:r>
            <w:r w:rsidRPr="0015492C">
              <w:rPr>
                <w:rFonts w:ascii="Verdana" w:eastAsia="MS Mincho" w:hAnsi="Verdana"/>
                <w:color w:val="000000"/>
                <w:sz w:val="14"/>
                <w:szCs w:val="14"/>
                <w:lang w:eastAsia="ja-JP"/>
              </w:rPr>
              <w:t>in versione PDF editabile e possono essere utilizzati</w:t>
            </w:r>
            <w:r w:rsidR="00E62580">
              <w:rPr>
                <w:rFonts w:ascii="Verdana" w:eastAsia="MS Mincho" w:hAnsi="Verdana"/>
                <w:color w:val="000000"/>
                <w:sz w:val="14"/>
                <w:szCs w:val="14"/>
                <w:lang w:eastAsia="ja-JP"/>
              </w:rPr>
              <w:t>.</w:t>
            </w:r>
          </w:p>
        </w:tc>
      </w:tr>
    </w:tbl>
    <w:p w:rsidR="00D85554" w:rsidRDefault="00D85554" w:rsidP="0067515D">
      <w:pPr>
        <w:spacing w:after="0" w:line="240" w:lineRule="auto"/>
      </w:pPr>
    </w:p>
    <w:tbl>
      <w:tblPr>
        <w:tblW w:w="0" w:type="auto"/>
        <w:jc w:val="center"/>
        <w:tblInd w:w="-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4"/>
        <w:gridCol w:w="13922"/>
      </w:tblGrid>
      <w:tr w:rsidR="00E62580" w:rsidRPr="0015492C" w:rsidTr="00D22506">
        <w:trPr>
          <w:jc w:val="center"/>
        </w:trPr>
        <w:tc>
          <w:tcPr>
            <w:tcW w:w="1054" w:type="dxa"/>
            <w:vMerge w:val="restart"/>
            <w:shd w:val="pct12" w:color="auto" w:fill="auto"/>
            <w:vAlign w:val="center"/>
          </w:tcPr>
          <w:p w:rsidR="00E62580" w:rsidRPr="0015492C" w:rsidRDefault="00E62580" w:rsidP="00EA3342">
            <w:pPr>
              <w:spacing w:after="0" w:line="240" w:lineRule="auto"/>
              <w:jc w:val="center"/>
              <w:rPr>
                <w:rFonts w:ascii="Verdana" w:hAnsi="Verdana"/>
                <w:b/>
                <w:color w:val="FF0000"/>
                <w:sz w:val="28"/>
                <w:szCs w:val="28"/>
              </w:rPr>
            </w:pPr>
            <w:r w:rsidRPr="0015492C">
              <w:rPr>
                <w:rFonts w:ascii="Verdana" w:hAnsi="Verdana"/>
                <w:b/>
                <w:color w:val="FF0000"/>
                <w:sz w:val="28"/>
                <w:szCs w:val="28"/>
              </w:rPr>
              <w:t>TASI</w:t>
            </w:r>
          </w:p>
        </w:tc>
        <w:tc>
          <w:tcPr>
            <w:tcW w:w="13922" w:type="dxa"/>
          </w:tcPr>
          <w:p w:rsidR="00E62580" w:rsidRPr="0015492C" w:rsidRDefault="00E62580" w:rsidP="001948C5">
            <w:pPr>
              <w:spacing w:after="0" w:line="240" w:lineRule="auto"/>
              <w:jc w:val="both"/>
              <w:rPr>
                <w:rFonts w:ascii="Verdana" w:hAnsi="Verdana"/>
                <w:b/>
                <w:color w:val="FF0000"/>
                <w:sz w:val="14"/>
                <w:szCs w:val="14"/>
              </w:rPr>
            </w:pPr>
            <w:r w:rsidRPr="0067515D">
              <w:rPr>
                <w:rFonts w:ascii="Verdana" w:hAnsi="Verdana"/>
                <w:b/>
                <w:color w:val="FF0000"/>
                <w:sz w:val="16"/>
                <w:szCs w:val="14"/>
              </w:rPr>
              <w:t>QUALI SOGGETTI INTERESSA E QUALI IMMOBILI RIGUARDA</w:t>
            </w:r>
            <w:r w:rsidRPr="0015492C">
              <w:rPr>
                <w:rFonts w:ascii="Verdana" w:hAnsi="Verdana"/>
                <w:b/>
                <w:color w:val="FF0000"/>
                <w:sz w:val="14"/>
                <w:szCs w:val="14"/>
              </w:rPr>
              <w:t xml:space="preserve">. </w:t>
            </w:r>
            <w:r w:rsidRPr="0015492C">
              <w:rPr>
                <w:rFonts w:ascii="Verdana" w:hAnsi="Verdana"/>
                <w:sz w:val="14"/>
                <w:szCs w:val="14"/>
              </w:rPr>
              <w:t xml:space="preserve">Chiunque possegga o detenga a qualsiasi titolo fabbricati, </w:t>
            </w:r>
            <w:r w:rsidRPr="00B65DDA">
              <w:rPr>
                <w:rFonts w:ascii="Verdana" w:hAnsi="Verdana"/>
                <w:b/>
                <w:sz w:val="14"/>
                <w:szCs w:val="14"/>
              </w:rPr>
              <w:t>ivi compresa l’abitazione principale</w:t>
            </w:r>
            <w:r w:rsidRPr="0015492C">
              <w:rPr>
                <w:rFonts w:ascii="Verdana" w:hAnsi="Verdana"/>
                <w:sz w:val="14"/>
                <w:szCs w:val="14"/>
              </w:rPr>
              <w:t xml:space="preserve"> come definita ai fini dell’IMU, aree scoperte nonché quelle edificabili, a qualsiasi uso adibiti, con esclusione delle aree scoperte pertinenziali o accessorie a locali imponibili, non operative, e delle aree comuni condominiali di cui all’art, 1117 c.c. che non siano detenute o occupate in va esclusiva. Nel caso in cui l’unità immobiliare sia occupata da un soggetto diverso dal titolare del diritto reale sull’unità immobiliare, quest’ultimo e l’occupante sono titolare di un’autonoma obbligazione tributaria.</w:t>
            </w:r>
          </w:p>
        </w:tc>
      </w:tr>
      <w:tr w:rsidR="00E62580" w:rsidRPr="0015492C" w:rsidTr="00D22506">
        <w:trPr>
          <w:jc w:val="center"/>
        </w:trPr>
        <w:tc>
          <w:tcPr>
            <w:tcW w:w="1054" w:type="dxa"/>
            <w:vMerge/>
            <w:shd w:val="pct12" w:color="auto" w:fill="auto"/>
          </w:tcPr>
          <w:p w:rsidR="00E62580" w:rsidRPr="0015492C" w:rsidRDefault="00E62580" w:rsidP="00EA3342">
            <w:pPr>
              <w:spacing w:after="0" w:line="240" w:lineRule="auto"/>
              <w:jc w:val="both"/>
            </w:pPr>
          </w:p>
        </w:tc>
        <w:tc>
          <w:tcPr>
            <w:tcW w:w="13922" w:type="dxa"/>
          </w:tcPr>
          <w:p w:rsidR="000F26D6" w:rsidRDefault="00E62580" w:rsidP="000F26D6">
            <w:pPr>
              <w:spacing w:after="0" w:line="240" w:lineRule="auto"/>
              <w:jc w:val="both"/>
              <w:rPr>
                <w:rFonts w:ascii="Verdana" w:hAnsi="Verdana"/>
                <w:sz w:val="14"/>
                <w:szCs w:val="14"/>
              </w:rPr>
            </w:pPr>
            <w:r w:rsidRPr="0067515D">
              <w:rPr>
                <w:rFonts w:ascii="Verdana" w:hAnsi="Verdana"/>
                <w:b/>
                <w:color w:val="FF0000"/>
                <w:sz w:val="16"/>
                <w:szCs w:val="14"/>
              </w:rPr>
              <w:t>COME SI DETERMINA IL TRIBUTO</w:t>
            </w:r>
            <w:r w:rsidRPr="0015492C">
              <w:rPr>
                <w:rFonts w:ascii="Verdana" w:hAnsi="Verdana"/>
                <w:b/>
                <w:color w:val="FF0000"/>
                <w:sz w:val="14"/>
                <w:szCs w:val="14"/>
              </w:rPr>
              <w:t xml:space="preserve">. </w:t>
            </w:r>
            <w:r w:rsidRPr="0015492C">
              <w:rPr>
                <w:rFonts w:ascii="Verdana" w:hAnsi="Verdana"/>
                <w:sz w:val="14"/>
                <w:szCs w:val="14"/>
              </w:rPr>
              <w:t xml:space="preserve">La base imponibile è quella prevista per l’applicazione dell’IMU. </w:t>
            </w:r>
          </w:p>
          <w:p w:rsidR="001948C5" w:rsidRDefault="00CB162C" w:rsidP="004C133E">
            <w:pPr>
              <w:spacing w:after="0" w:line="240" w:lineRule="auto"/>
              <w:jc w:val="both"/>
              <w:rPr>
                <w:rFonts w:ascii="Verdana" w:hAnsi="Verdana"/>
                <w:b/>
                <w:sz w:val="14"/>
                <w:szCs w:val="14"/>
              </w:rPr>
            </w:pPr>
            <w:r>
              <w:rPr>
                <w:rFonts w:ascii="Verdana" w:hAnsi="Verdana"/>
                <w:sz w:val="14"/>
                <w:szCs w:val="14"/>
              </w:rPr>
              <w:t>L</w:t>
            </w:r>
            <w:r w:rsidR="00E62580" w:rsidRPr="0015492C">
              <w:rPr>
                <w:rFonts w:ascii="Verdana" w:hAnsi="Verdana"/>
                <w:sz w:val="14"/>
                <w:szCs w:val="14"/>
              </w:rPr>
              <w:t xml:space="preserve">e aliquote </w:t>
            </w:r>
            <w:r>
              <w:rPr>
                <w:rFonts w:ascii="Verdana" w:hAnsi="Verdana"/>
                <w:sz w:val="14"/>
                <w:szCs w:val="14"/>
              </w:rPr>
              <w:t>approvate con delibera di consiglio n. 15 del 22/05/2014 sono</w:t>
            </w:r>
            <w:r w:rsidRPr="004C133E">
              <w:rPr>
                <w:rFonts w:ascii="Verdana" w:hAnsi="Verdana"/>
                <w:b/>
                <w:sz w:val="14"/>
                <w:szCs w:val="14"/>
              </w:rPr>
              <w:t xml:space="preserve">: </w:t>
            </w:r>
          </w:p>
          <w:p w:rsidR="001948C5" w:rsidRPr="001948C5" w:rsidRDefault="00CB162C" w:rsidP="001948C5">
            <w:pPr>
              <w:pStyle w:val="Paragrafoelenco"/>
              <w:numPr>
                <w:ilvl w:val="0"/>
                <w:numId w:val="4"/>
              </w:numPr>
              <w:spacing w:after="0" w:line="240" w:lineRule="auto"/>
              <w:jc w:val="both"/>
              <w:rPr>
                <w:rFonts w:ascii="Verdana" w:hAnsi="Verdana"/>
                <w:b/>
                <w:color w:val="FF0000"/>
                <w:sz w:val="14"/>
                <w:szCs w:val="14"/>
              </w:rPr>
            </w:pPr>
            <w:r w:rsidRPr="001948C5">
              <w:rPr>
                <w:rFonts w:ascii="Verdana" w:hAnsi="Verdana"/>
                <w:b/>
                <w:sz w:val="14"/>
                <w:szCs w:val="14"/>
              </w:rPr>
              <w:t>2</w:t>
            </w:r>
            <w:r w:rsidR="004C133E" w:rsidRPr="001948C5">
              <w:rPr>
                <w:rFonts w:ascii="Verdana" w:hAnsi="Verdana"/>
                <w:b/>
                <w:sz w:val="14"/>
                <w:szCs w:val="14"/>
              </w:rPr>
              <w:t>,</w:t>
            </w:r>
            <w:r w:rsidRPr="001948C5">
              <w:rPr>
                <w:rFonts w:ascii="Verdana" w:hAnsi="Verdana"/>
                <w:b/>
                <w:sz w:val="14"/>
                <w:szCs w:val="14"/>
              </w:rPr>
              <w:t>5 per mille per le abitazioni principali e relative pertinenze</w:t>
            </w:r>
            <w:r w:rsidRPr="001948C5">
              <w:rPr>
                <w:rFonts w:ascii="Verdana" w:hAnsi="Verdana"/>
                <w:sz w:val="14"/>
                <w:szCs w:val="14"/>
              </w:rPr>
              <w:t xml:space="preserve">. La stessa aliquota si applica per le abitazioni principali con categoria A/1, A/8, A9 e relative pertinenze, in quanto la somma tra aliquota prevista a titolo di IMU (2 per mille) e quella </w:t>
            </w:r>
            <w:proofErr w:type="spellStart"/>
            <w:r w:rsidRPr="001948C5">
              <w:rPr>
                <w:rFonts w:ascii="Verdana" w:hAnsi="Verdana"/>
                <w:sz w:val="14"/>
                <w:szCs w:val="14"/>
              </w:rPr>
              <w:t>Tasi</w:t>
            </w:r>
            <w:proofErr w:type="spellEnd"/>
            <w:r w:rsidRPr="001948C5">
              <w:rPr>
                <w:rFonts w:ascii="Verdana" w:hAnsi="Verdana"/>
                <w:sz w:val="14"/>
                <w:szCs w:val="14"/>
              </w:rPr>
              <w:t xml:space="preserve"> (2,5 per mille)</w:t>
            </w:r>
            <w:r w:rsidR="004C133E" w:rsidRPr="001948C5">
              <w:rPr>
                <w:rFonts w:ascii="Verdana" w:hAnsi="Verdana"/>
                <w:sz w:val="14"/>
                <w:szCs w:val="14"/>
              </w:rPr>
              <w:t xml:space="preserve"> non super l’aliquota massima pari a 6 per mille. </w:t>
            </w:r>
          </w:p>
          <w:p w:rsidR="001948C5" w:rsidRPr="001948C5" w:rsidRDefault="001948C5" w:rsidP="001948C5">
            <w:pPr>
              <w:pStyle w:val="Paragrafoelenco"/>
              <w:numPr>
                <w:ilvl w:val="0"/>
                <w:numId w:val="4"/>
              </w:numPr>
              <w:spacing w:after="0" w:line="240" w:lineRule="auto"/>
              <w:jc w:val="both"/>
              <w:rPr>
                <w:rFonts w:ascii="Verdana" w:hAnsi="Verdana"/>
                <w:b/>
                <w:color w:val="FF0000"/>
                <w:sz w:val="14"/>
                <w:szCs w:val="14"/>
              </w:rPr>
            </w:pPr>
            <w:r w:rsidRPr="001948C5">
              <w:rPr>
                <w:rFonts w:ascii="Verdana" w:hAnsi="Verdana"/>
                <w:b/>
                <w:sz w:val="14"/>
                <w:szCs w:val="14"/>
              </w:rPr>
              <w:t>0 (zero)</w:t>
            </w:r>
            <w:r>
              <w:rPr>
                <w:rFonts w:ascii="Verdana" w:hAnsi="Verdana"/>
                <w:b/>
                <w:sz w:val="14"/>
                <w:szCs w:val="14"/>
              </w:rPr>
              <w:t xml:space="preserve"> per mille (NON SI APPLICA LA TASI) </w:t>
            </w:r>
            <w:r w:rsidR="004C133E" w:rsidRPr="001948C5">
              <w:rPr>
                <w:rFonts w:ascii="Verdana" w:hAnsi="Verdana"/>
                <w:sz w:val="14"/>
                <w:szCs w:val="14"/>
              </w:rPr>
              <w:t xml:space="preserve">per i fabbricati diversi dalle abitazioni principali e relative pertinenze in quanto l’aliquota prevista a titolo di IMU è già fissata al massimo 10,6 per mille. </w:t>
            </w:r>
          </w:p>
          <w:p w:rsidR="00E62580" w:rsidRPr="001948C5" w:rsidRDefault="004C133E" w:rsidP="001948C5">
            <w:pPr>
              <w:spacing w:after="0" w:line="240" w:lineRule="auto"/>
              <w:jc w:val="both"/>
              <w:rPr>
                <w:rFonts w:ascii="Verdana" w:hAnsi="Verdana"/>
                <w:b/>
                <w:color w:val="FF0000"/>
                <w:sz w:val="14"/>
                <w:szCs w:val="14"/>
              </w:rPr>
            </w:pPr>
            <w:r w:rsidRPr="001948C5">
              <w:rPr>
                <w:rFonts w:ascii="Verdana" w:hAnsi="Verdana"/>
                <w:sz w:val="14"/>
                <w:szCs w:val="14"/>
              </w:rPr>
              <w:t xml:space="preserve">Si precisa inoltre che, come stabilito dal regolamento comunale, </w:t>
            </w:r>
            <w:r w:rsidRPr="001948C5">
              <w:rPr>
                <w:rFonts w:ascii="Verdana" w:hAnsi="Verdana"/>
                <w:b/>
                <w:sz w:val="14"/>
                <w:szCs w:val="14"/>
              </w:rPr>
              <w:t xml:space="preserve">l’occupante, versa la </w:t>
            </w:r>
            <w:proofErr w:type="spellStart"/>
            <w:r w:rsidRPr="001948C5">
              <w:rPr>
                <w:rFonts w:ascii="Verdana" w:hAnsi="Verdana"/>
                <w:b/>
                <w:sz w:val="14"/>
                <w:szCs w:val="14"/>
              </w:rPr>
              <w:t>tasi</w:t>
            </w:r>
            <w:proofErr w:type="spellEnd"/>
            <w:r w:rsidRPr="001948C5">
              <w:rPr>
                <w:rFonts w:ascii="Verdana" w:hAnsi="Verdana"/>
                <w:b/>
                <w:sz w:val="14"/>
                <w:szCs w:val="14"/>
              </w:rPr>
              <w:t xml:space="preserve"> nella </w:t>
            </w:r>
            <w:r w:rsidR="001948C5" w:rsidRPr="001948C5">
              <w:rPr>
                <w:rFonts w:ascii="Verdana" w:hAnsi="Verdana"/>
                <w:b/>
                <w:sz w:val="14"/>
                <w:szCs w:val="14"/>
              </w:rPr>
              <w:t>misura</w:t>
            </w:r>
            <w:r w:rsidRPr="001948C5">
              <w:rPr>
                <w:rFonts w:ascii="Verdana" w:hAnsi="Verdana"/>
                <w:b/>
                <w:sz w:val="14"/>
                <w:szCs w:val="14"/>
              </w:rPr>
              <w:t xml:space="preserve"> del 30%.</w:t>
            </w:r>
            <w:r w:rsidRPr="001948C5">
              <w:rPr>
                <w:rFonts w:ascii="Verdana" w:hAnsi="Verdana"/>
                <w:sz w:val="14"/>
                <w:szCs w:val="14"/>
              </w:rPr>
              <w:t xml:space="preserve"> La restante parte</w:t>
            </w:r>
            <w:r w:rsidR="0089164D" w:rsidRPr="001948C5">
              <w:rPr>
                <w:rFonts w:ascii="Verdana" w:hAnsi="Verdana"/>
                <w:sz w:val="14"/>
                <w:szCs w:val="14"/>
              </w:rPr>
              <w:t xml:space="preserve"> </w:t>
            </w:r>
            <w:r w:rsidR="0089164D" w:rsidRPr="001948C5">
              <w:rPr>
                <w:rFonts w:ascii="Verdana" w:hAnsi="Verdana"/>
                <w:b/>
                <w:sz w:val="14"/>
                <w:szCs w:val="14"/>
              </w:rPr>
              <w:t>(70%)</w:t>
            </w:r>
            <w:r w:rsidRPr="001948C5">
              <w:rPr>
                <w:rFonts w:ascii="Verdana" w:hAnsi="Verdana"/>
                <w:sz w:val="14"/>
                <w:szCs w:val="14"/>
              </w:rPr>
              <w:t xml:space="preserve"> </w:t>
            </w:r>
            <w:r w:rsidRPr="001948C5">
              <w:rPr>
                <w:rFonts w:ascii="Verdana" w:hAnsi="Verdana"/>
                <w:b/>
                <w:sz w:val="14"/>
                <w:szCs w:val="14"/>
              </w:rPr>
              <w:t>è corrisposta dal titolare del diritto reale</w:t>
            </w:r>
            <w:r w:rsidRPr="001948C5">
              <w:rPr>
                <w:rFonts w:ascii="Verdana" w:hAnsi="Verdana"/>
                <w:sz w:val="14"/>
                <w:szCs w:val="14"/>
              </w:rPr>
              <w:t xml:space="preserve"> sull’unità immobiliare (Cap. 3 art. 39 del regolamento IUC)</w:t>
            </w:r>
          </w:p>
        </w:tc>
      </w:tr>
      <w:tr w:rsidR="00E62580" w:rsidRPr="0015492C" w:rsidTr="00D22506">
        <w:trPr>
          <w:jc w:val="center"/>
        </w:trPr>
        <w:tc>
          <w:tcPr>
            <w:tcW w:w="1054" w:type="dxa"/>
            <w:vMerge/>
            <w:shd w:val="pct12" w:color="auto" w:fill="auto"/>
          </w:tcPr>
          <w:p w:rsidR="00E62580" w:rsidRPr="0015492C" w:rsidRDefault="00E62580" w:rsidP="00EA3342">
            <w:pPr>
              <w:spacing w:after="0" w:line="240" w:lineRule="auto"/>
              <w:jc w:val="both"/>
            </w:pPr>
          </w:p>
        </w:tc>
        <w:tc>
          <w:tcPr>
            <w:tcW w:w="13922" w:type="dxa"/>
          </w:tcPr>
          <w:p w:rsidR="00E62580" w:rsidRPr="0015492C" w:rsidRDefault="000F26D6" w:rsidP="00CB162C">
            <w:pPr>
              <w:spacing w:after="0" w:line="240" w:lineRule="auto"/>
              <w:jc w:val="both"/>
              <w:rPr>
                <w:rFonts w:ascii="Verdana" w:hAnsi="Verdana"/>
                <w:b/>
                <w:color w:val="FF0000"/>
                <w:sz w:val="14"/>
                <w:szCs w:val="14"/>
              </w:rPr>
            </w:pPr>
            <w:r w:rsidRPr="0067515D">
              <w:rPr>
                <w:rFonts w:ascii="Verdana" w:hAnsi="Verdana"/>
                <w:b/>
                <w:color w:val="FF0000"/>
                <w:sz w:val="16"/>
                <w:szCs w:val="14"/>
              </w:rPr>
              <w:t>SCADENZE</w:t>
            </w:r>
            <w:r w:rsidR="00E62580" w:rsidRPr="0067515D">
              <w:rPr>
                <w:rFonts w:ascii="Verdana" w:hAnsi="Verdana"/>
                <w:color w:val="FF0000"/>
                <w:sz w:val="16"/>
                <w:szCs w:val="14"/>
              </w:rPr>
              <w:t>.</w:t>
            </w:r>
            <w:r w:rsidR="00E62580" w:rsidRPr="00111E80">
              <w:rPr>
                <w:rFonts w:ascii="Verdana" w:hAnsi="Verdana"/>
                <w:sz w:val="14"/>
                <w:szCs w:val="14"/>
              </w:rPr>
              <w:t xml:space="preserve"> </w:t>
            </w:r>
            <w:r>
              <w:rPr>
                <w:rFonts w:ascii="Verdana" w:hAnsi="Verdana"/>
                <w:sz w:val="14"/>
                <w:szCs w:val="14"/>
              </w:rPr>
              <w:t xml:space="preserve">Le scadenze della </w:t>
            </w:r>
            <w:r w:rsidR="00E62580" w:rsidRPr="00111E80">
              <w:rPr>
                <w:rFonts w:ascii="Verdana" w:hAnsi="Verdana"/>
                <w:sz w:val="14"/>
                <w:szCs w:val="14"/>
              </w:rPr>
              <w:t xml:space="preserve">TASI </w:t>
            </w:r>
            <w:r w:rsidR="00CB162C">
              <w:rPr>
                <w:rFonts w:ascii="Verdana" w:hAnsi="Verdana"/>
                <w:sz w:val="14"/>
                <w:szCs w:val="14"/>
              </w:rPr>
              <w:t>come narra il Regolamento n. 147 del 22/05/14</w:t>
            </w:r>
            <w:r>
              <w:rPr>
                <w:rFonts w:ascii="Verdana" w:hAnsi="Verdana"/>
                <w:sz w:val="14"/>
                <w:szCs w:val="14"/>
              </w:rPr>
              <w:t xml:space="preserve"> </w:t>
            </w:r>
            <w:r w:rsidR="00CB162C">
              <w:rPr>
                <w:rFonts w:ascii="Verdana" w:hAnsi="Verdana"/>
                <w:sz w:val="14"/>
                <w:szCs w:val="14"/>
              </w:rPr>
              <w:t xml:space="preserve">sono: </w:t>
            </w:r>
            <w:r w:rsidR="00CB162C" w:rsidRPr="001948C5">
              <w:rPr>
                <w:rFonts w:ascii="Verdana" w:hAnsi="Verdana"/>
                <w:b/>
                <w:sz w:val="14"/>
                <w:szCs w:val="14"/>
              </w:rPr>
              <w:t>16 giugno (acconto)</w:t>
            </w:r>
            <w:r w:rsidR="00CB162C">
              <w:rPr>
                <w:rFonts w:ascii="Verdana" w:hAnsi="Verdana"/>
                <w:sz w:val="14"/>
                <w:szCs w:val="14"/>
              </w:rPr>
              <w:t xml:space="preserve"> e </w:t>
            </w:r>
            <w:r w:rsidR="00CB162C" w:rsidRPr="001948C5">
              <w:rPr>
                <w:rFonts w:ascii="Verdana" w:hAnsi="Verdana"/>
                <w:b/>
                <w:sz w:val="14"/>
                <w:szCs w:val="14"/>
              </w:rPr>
              <w:t>16 dicembre (saldo)</w:t>
            </w:r>
          </w:p>
        </w:tc>
      </w:tr>
      <w:tr w:rsidR="00E62580" w:rsidRPr="0015492C" w:rsidTr="0089164D">
        <w:trPr>
          <w:trHeight w:val="943"/>
          <w:jc w:val="center"/>
        </w:trPr>
        <w:tc>
          <w:tcPr>
            <w:tcW w:w="1054" w:type="dxa"/>
            <w:vMerge/>
            <w:shd w:val="pct12" w:color="auto" w:fill="auto"/>
          </w:tcPr>
          <w:p w:rsidR="00E62580" w:rsidRPr="0015492C" w:rsidRDefault="00E62580" w:rsidP="00EA3342">
            <w:pPr>
              <w:spacing w:after="0" w:line="240" w:lineRule="auto"/>
              <w:jc w:val="both"/>
            </w:pPr>
          </w:p>
        </w:tc>
        <w:tc>
          <w:tcPr>
            <w:tcW w:w="13922" w:type="dxa"/>
          </w:tcPr>
          <w:p w:rsidR="00E62580" w:rsidRDefault="00E62580" w:rsidP="0067515D">
            <w:pPr>
              <w:tabs>
                <w:tab w:val="center" w:pos="4840"/>
              </w:tabs>
              <w:spacing w:after="0" w:line="240" w:lineRule="auto"/>
              <w:ind w:left="-23" w:right="34"/>
              <w:jc w:val="both"/>
              <w:rPr>
                <w:rFonts w:ascii="Verdana" w:eastAsia="MS Mincho" w:hAnsi="Verdana"/>
                <w:color w:val="000000"/>
                <w:sz w:val="14"/>
                <w:szCs w:val="14"/>
                <w:lang w:eastAsia="ja-JP"/>
              </w:rPr>
            </w:pPr>
            <w:r w:rsidRPr="0067515D">
              <w:rPr>
                <w:rFonts w:ascii="Verdana" w:hAnsi="Verdana"/>
                <w:b/>
                <w:color w:val="FF0000"/>
                <w:sz w:val="16"/>
                <w:szCs w:val="14"/>
              </w:rPr>
              <w:t>QUANDO E COME SI EFFETTUA LA DICHIARAZIONE</w:t>
            </w:r>
            <w:r w:rsidRPr="0015492C">
              <w:rPr>
                <w:rFonts w:ascii="Verdana" w:hAnsi="Verdana"/>
                <w:b/>
                <w:color w:val="FF0000"/>
                <w:sz w:val="14"/>
                <w:szCs w:val="14"/>
              </w:rPr>
              <w:t>.</w:t>
            </w:r>
            <w:r w:rsidRPr="0015492C">
              <w:rPr>
                <w:rFonts w:ascii="Verdana" w:eastAsia="MS Mincho" w:hAnsi="Verdana"/>
                <w:color w:val="000000"/>
                <w:sz w:val="14"/>
                <w:szCs w:val="14"/>
                <w:lang w:eastAsia="ja-JP"/>
              </w:rPr>
              <w:t xml:space="preserve"> La dichiarazione va presentata entro il 30 giugno dell’anno successivo alla data di inizio del possesso o della detenzione dei locali e delle aree assoggettabili al tributo. La dichiarazione, redatta </w:t>
            </w:r>
            <w:r w:rsidR="000F26D6">
              <w:rPr>
                <w:rFonts w:ascii="Verdana" w:eastAsia="MS Mincho" w:hAnsi="Verdana"/>
                <w:color w:val="000000"/>
                <w:sz w:val="14"/>
                <w:szCs w:val="14"/>
                <w:lang w:eastAsia="ja-JP"/>
              </w:rPr>
              <w:t>s</w:t>
            </w:r>
            <w:r w:rsidRPr="0015492C">
              <w:rPr>
                <w:rFonts w:ascii="Verdana" w:eastAsia="MS Mincho" w:hAnsi="Verdana"/>
                <w:color w:val="000000"/>
                <w:sz w:val="14"/>
                <w:szCs w:val="14"/>
                <w:lang w:eastAsia="ja-JP"/>
              </w:rPr>
              <w:t xml:space="preserve">u modello messo a disposizione dal Comune, ha effetto anche per gli anni successivi sempreché non si verifichino modificazioni dei dati dichiarati da cui consegua un diverso ammontare del tributo. </w:t>
            </w:r>
          </w:p>
          <w:p w:rsidR="0089164D" w:rsidRPr="0015492C" w:rsidRDefault="0089164D" w:rsidP="008054BB">
            <w:pPr>
              <w:tabs>
                <w:tab w:val="center" w:pos="4840"/>
              </w:tabs>
              <w:spacing w:after="0" w:line="240" w:lineRule="auto"/>
              <w:ind w:left="-23" w:right="34"/>
              <w:jc w:val="both"/>
              <w:rPr>
                <w:rFonts w:ascii="Verdana" w:hAnsi="Verdana"/>
                <w:b/>
                <w:color w:val="FF0000"/>
                <w:sz w:val="14"/>
                <w:szCs w:val="14"/>
              </w:rPr>
            </w:pPr>
            <w:r w:rsidRPr="00A7314D">
              <w:rPr>
                <w:rFonts w:ascii="Verdana" w:hAnsi="Verdana"/>
                <w:b/>
                <w:sz w:val="14"/>
                <w:szCs w:val="14"/>
              </w:rPr>
              <w:t xml:space="preserve">SI PRECISA CHE </w:t>
            </w:r>
            <w:r>
              <w:rPr>
                <w:rFonts w:ascii="Verdana" w:hAnsi="Verdana"/>
                <w:b/>
                <w:sz w:val="14"/>
                <w:szCs w:val="14"/>
              </w:rPr>
              <w:t xml:space="preserve">GLI </w:t>
            </w:r>
            <w:r w:rsidRPr="00A7314D">
              <w:rPr>
                <w:rFonts w:ascii="Verdana" w:hAnsi="Verdana"/>
                <w:b/>
                <w:sz w:val="14"/>
                <w:szCs w:val="14"/>
              </w:rPr>
              <w:t xml:space="preserve">AVVISI </w:t>
            </w:r>
            <w:proofErr w:type="spellStart"/>
            <w:r w:rsidRPr="00A7314D">
              <w:rPr>
                <w:rFonts w:ascii="Verdana" w:hAnsi="Verdana"/>
                <w:b/>
                <w:sz w:val="14"/>
                <w:szCs w:val="14"/>
              </w:rPr>
              <w:t>DI</w:t>
            </w:r>
            <w:proofErr w:type="spellEnd"/>
            <w:r w:rsidRPr="00A7314D">
              <w:rPr>
                <w:rFonts w:ascii="Verdana" w:hAnsi="Verdana"/>
                <w:b/>
                <w:sz w:val="14"/>
                <w:szCs w:val="14"/>
              </w:rPr>
              <w:t xml:space="preserve"> PAGAMENTO DELLA TA</w:t>
            </w:r>
            <w:r w:rsidR="008054BB">
              <w:rPr>
                <w:rFonts w:ascii="Verdana" w:hAnsi="Verdana"/>
                <w:b/>
                <w:sz w:val="14"/>
                <w:szCs w:val="14"/>
              </w:rPr>
              <w:t>S</w:t>
            </w:r>
            <w:r w:rsidRPr="00A7314D">
              <w:rPr>
                <w:rFonts w:ascii="Verdana" w:hAnsi="Verdana"/>
                <w:b/>
                <w:sz w:val="14"/>
                <w:szCs w:val="14"/>
              </w:rPr>
              <w:t xml:space="preserve">I, CON L’INDICAZIONE DELL’IMPORTO DOVUTO, DELLE TARIFFE APPLICATE E DELLE ALTRE INFORMAZIONI </w:t>
            </w:r>
            <w:r>
              <w:rPr>
                <w:rFonts w:ascii="Verdana" w:hAnsi="Verdana"/>
                <w:b/>
                <w:sz w:val="14"/>
                <w:szCs w:val="14"/>
              </w:rPr>
              <w:t xml:space="preserve">                </w:t>
            </w:r>
            <w:r w:rsidRPr="00A7314D">
              <w:rPr>
                <w:rFonts w:ascii="Verdana" w:hAnsi="Verdana"/>
                <w:b/>
                <w:sz w:val="14"/>
                <w:szCs w:val="14"/>
              </w:rPr>
              <w:t>RIGUARDANTI LA TASSAZIONE, SARANNO IN OGNI CASO RECAPITATI SINGOL</w:t>
            </w:r>
            <w:r>
              <w:rPr>
                <w:rFonts w:ascii="Verdana" w:hAnsi="Verdana"/>
                <w:b/>
                <w:sz w:val="14"/>
                <w:szCs w:val="14"/>
              </w:rPr>
              <w:t>A</w:t>
            </w:r>
            <w:r w:rsidRPr="00A7314D">
              <w:rPr>
                <w:rFonts w:ascii="Verdana" w:hAnsi="Verdana"/>
                <w:b/>
                <w:sz w:val="14"/>
                <w:szCs w:val="14"/>
              </w:rPr>
              <w:t xml:space="preserve">RMENTE A CASA </w:t>
            </w:r>
            <w:proofErr w:type="spellStart"/>
            <w:r w:rsidRPr="00A7314D">
              <w:rPr>
                <w:rFonts w:ascii="Verdana" w:hAnsi="Verdana"/>
                <w:b/>
                <w:sz w:val="14"/>
                <w:szCs w:val="14"/>
              </w:rPr>
              <w:t>DI</w:t>
            </w:r>
            <w:proofErr w:type="spellEnd"/>
            <w:r w:rsidRPr="00A7314D">
              <w:rPr>
                <w:rFonts w:ascii="Verdana" w:hAnsi="Verdana"/>
                <w:b/>
                <w:sz w:val="14"/>
                <w:szCs w:val="14"/>
              </w:rPr>
              <w:t xml:space="preserve"> CIASCUN CONTRIBUENTE</w:t>
            </w:r>
          </w:p>
        </w:tc>
      </w:tr>
    </w:tbl>
    <w:p w:rsidR="00AB1AA2" w:rsidRDefault="00AB1AA2" w:rsidP="0089164D">
      <w:pPr>
        <w:spacing w:after="0"/>
        <w:ind w:left="888"/>
      </w:pPr>
    </w:p>
    <w:tbl>
      <w:tblPr>
        <w:tblW w:w="0" w:type="auto"/>
        <w:jc w:val="center"/>
        <w:tblInd w:w="-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7"/>
        <w:gridCol w:w="13975"/>
      </w:tblGrid>
      <w:tr w:rsidR="00D22506" w:rsidRPr="0015492C" w:rsidTr="00F55837">
        <w:trPr>
          <w:jc w:val="center"/>
        </w:trPr>
        <w:tc>
          <w:tcPr>
            <w:tcW w:w="997" w:type="dxa"/>
            <w:vMerge w:val="restart"/>
            <w:shd w:val="pct12" w:color="auto" w:fill="auto"/>
            <w:vAlign w:val="center"/>
          </w:tcPr>
          <w:p w:rsidR="00A7314D" w:rsidRPr="0015492C" w:rsidRDefault="00A7314D" w:rsidP="00EA3342">
            <w:pPr>
              <w:spacing w:after="0" w:line="240" w:lineRule="auto"/>
              <w:jc w:val="center"/>
            </w:pPr>
            <w:r w:rsidRPr="0015492C">
              <w:rPr>
                <w:rFonts w:ascii="Verdana" w:hAnsi="Verdana"/>
                <w:b/>
                <w:color w:val="FF0000"/>
                <w:sz w:val="28"/>
                <w:szCs w:val="28"/>
              </w:rPr>
              <w:t>TARI</w:t>
            </w:r>
          </w:p>
        </w:tc>
        <w:tc>
          <w:tcPr>
            <w:tcW w:w="13975" w:type="dxa"/>
          </w:tcPr>
          <w:p w:rsidR="00A7314D" w:rsidRPr="0015492C" w:rsidRDefault="00A7314D" w:rsidP="0067515D">
            <w:pPr>
              <w:spacing w:after="0" w:line="240" w:lineRule="auto"/>
              <w:jc w:val="both"/>
              <w:rPr>
                <w:rFonts w:ascii="Verdana" w:hAnsi="Verdana"/>
                <w:b/>
                <w:color w:val="FF0000"/>
                <w:sz w:val="14"/>
                <w:szCs w:val="14"/>
              </w:rPr>
            </w:pPr>
            <w:r w:rsidRPr="0067515D">
              <w:rPr>
                <w:rFonts w:ascii="Verdana" w:hAnsi="Verdana"/>
                <w:b/>
                <w:color w:val="FF0000"/>
                <w:sz w:val="16"/>
                <w:szCs w:val="14"/>
              </w:rPr>
              <w:t>QUALI SOGGETTI INTERESSA E QUALI IMMOBILI RIGUARDA</w:t>
            </w:r>
            <w:r w:rsidRPr="0015492C">
              <w:rPr>
                <w:rFonts w:ascii="Verdana" w:hAnsi="Verdana"/>
                <w:b/>
                <w:color w:val="FF0000"/>
                <w:sz w:val="14"/>
                <w:szCs w:val="14"/>
              </w:rPr>
              <w:t xml:space="preserve">. </w:t>
            </w:r>
            <w:r w:rsidRPr="0015492C">
              <w:rPr>
                <w:rFonts w:ascii="Verdana" w:hAnsi="Verdana"/>
                <w:sz w:val="14"/>
                <w:szCs w:val="14"/>
              </w:rPr>
              <w:t xml:space="preserve">Chiunque possegga o detenga a qualsiasi titolo locali o aree scoperte, a qualsiasi uso adibiti, suscettibili di produrre rifiuti urbani, con esclusione delle aree scoperte pertinenziali o accessorie a locali tassabili, non operative, e delle aree comuni condominiali di cui all’art, 1117 c.c. che non siano detenute o occupate in va esclusiva. </w:t>
            </w:r>
          </w:p>
        </w:tc>
      </w:tr>
      <w:tr w:rsidR="00D22506" w:rsidRPr="0015492C" w:rsidTr="00F55837">
        <w:trPr>
          <w:jc w:val="center"/>
        </w:trPr>
        <w:tc>
          <w:tcPr>
            <w:tcW w:w="997" w:type="dxa"/>
            <w:vMerge/>
            <w:shd w:val="pct12" w:color="auto" w:fill="auto"/>
          </w:tcPr>
          <w:p w:rsidR="00A7314D" w:rsidRPr="0015492C" w:rsidRDefault="00A7314D" w:rsidP="00EA3342">
            <w:pPr>
              <w:spacing w:after="0" w:line="240" w:lineRule="auto"/>
              <w:jc w:val="both"/>
            </w:pPr>
          </w:p>
        </w:tc>
        <w:tc>
          <w:tcPr>
            <w:tcW w:w="13975" w:type="dxa"/>
          </w:tcPr>
          <w:p w:rsidR="00A7314D" w:rsidRPr="0015492C" w:rsidRDefault="00A7314D" w:rsidP="0067515D">
            <w:pPr>
              <w:spacing w:after="0" w:line="240" w:lineRule="auto"/>
              <w:jc w:val="both"/>
              <w:rPr>
                <w:rFonts w:ascii="Verdana" w:hAnsi="Verdana"/>
                <w:b/>
                <w:color w:val="FF0000"/>
                <w:sz w:val="14"/>
                <w:szCs w:val="14"/>
              </w:rPr>
            </w:pPr>
            <w:r w:rsidRPr="0067515D">
              <w:rPr>
                <w:rFonts w:ascii="Verdana" w:hAnsi="Verdana"/>
                <w:b/>
                <w:color w:val="FF0000"/>
                <w:sz w:val="16"/>
                <w:szCs w:val="14"/>
              </w:rPr>
              <w:t>COME SI DETERMINA IL TRIBUTO</w:t>
            </w:r>
            <w:r w:rsidRPr="0015492C">
              <w:rPr>
                <w:rFonts w:ascii="Verdana" w:hAnsi="Verdana"/>
                <w:b/>
                <w:color w:val="FF0000"/>
                <w:sz w:val="14"/>
                <w:szCs w:val="14"/>
              </w:rPr>
              <w:t xml:space="preserve">. </w:t>
            </w:r>
            <w:r w:rsidRPr="0015492C">
              <w:rPr>
                <w:rFonts w:ascii="Verdana" w:hAnsi="Verdana"/>
                <w:sz w:val="14"/>
                <w:szCs w:val="14"/>
              </w:rPr>
              <w:t>Con regolamento da approvare entro il termine di approvazione del Bilancio 2014, il Comune stabilisce i criteri di determinazione delle tariffe, la classificazione delle categorie di attività e la disciplina delle riduzioni tariffarie e delle riduzioni ed esenzioni. Entro o stesso termine approva le tariffe garantendo la copertura di tutti i costi afferenti al servizio di gestione dei rifiuti.</w:t>
            </w:r>
            <w:r>
              <w:rPr>
                <w:rFonts w:ascii="Verdana" w:hAnsi="Verdana"/>
                <w:sz w:val="14"/>
                <w:szCs w:val="14"/>
              </w:rPr>
              <w:t xml:space="preserve"> </w:t>
            </w:r>
            <w:r>
              <w:rPr>
                <w:rFonts w:ascii="Verdana" w:eastAsia="MS Mincho" w:hAnsi="Verdana"/>
                <w:color w:val="000000"/>
                <w:sz w:val="14"/>
                <w:szCs w:val="14"/>
                <w:lang w:eastAsia="ja-JP"/>
              </w:rPr>
              <w:t xml:space="preserve">Parametro per la determinazione del tributo è la superficie calpestabile. </w:t>
            </w:r>
            <w:r w:rsidRPr="0015492C">
              <w:rPr>
                <w:rFonts w:ascii="Verdana" w:eastAsia="MS Mincho" w:hAnsi="Verdana"/>
                <w:color w:val="000000"/>
                <w:sz w:val="14"/>
                <w:szCs w:val="14"/>
                <w:lang w:eastAsia="ja-JP"/>
              </w:rPr>
              <w:t xml:space="preserve">  </w:t>
            </w:r>
          </w:p>
        </w:tc>
      </w:tr>
      <w:tr w:rsidR="00D22506" w:rsidRPr="0015492C" w:rsidTr="00F55837">
        <w:trPr>
          <w:jc w:val="center"/>
        </w:trPr>
        <w:tc>
          <w:tcPr>
            <w:tcW w:w="997" w:type="dxa"/>
            <w:vMerge/>
            <w:shd w:val="pct12" w:color="auto" w:fill="auto"/>
          </w:tcPr>
          <w:p w:rsidR="00A7314D" w:rsidRPr="0015492C" w:rsidRDefault="00A7314D" w:rsidP="00EA3342">
            <w:pPr>
              <w:spacing w:after="0" w:line="240" w:lineRule="auto"/>
              <w:jc w:val="both"/>
            </w:pPr>
          </w:p>
        </w:tc>
        <w:tc>
          <w:tcPr>
            <w:tcW w:w="13975" w:type="dxa"/>
          </w:tcPr>
          <w:p w:rsidR="00A7314D" w:rsidRPr="0015492C" w:rsidRDefault="00A7314D" w:rsidP="0089164D">
            <w:pPr>
              <w:spacing w:after="0" w:line="240" w:lineRule="auto"/>
              <w:jc w:val="both"/>
              <w:rPr>
                <w:rFonts w:ascii="Verdana" w:hAnsi="Verdana"/>
                <w:b/>
                <w:color w:val="FF0000"/>
                <w:sz w:val="14"/>
                <w:szCs w:val="14"/>
              </w:rPr>
            </w:pPr>
            <w:r w:rsidRPr="0067515D">
              <w:rPr>
                <w:rFonts w:ascii="Verdana" w:hAnsi="Verdana"/>
                <w:b/>
                <w:color w:val="FF0000"/>
                <w:sz w:val="16"/>
                <w:szCs w:val="14"/>
              </w:rPr>
              <w:t xml:space="preserve">QUANDO SI VERSA. </w:t>
            </w:r>
            <w:r w:rsidRPr="00111E80">
              <w:rPr>
                <w:rFonts w:ascii="Verdana" w:hAnsi="Verdana"/>
                <w:sz w:val="14"/>
                <w:szCs w:val="14"/>
              </w:rPr>
              <w:t xml:space="preserve">Il Comune </w:t>
            </w:r>
            <w:r w:rsidR="0089164D">
              <w:rPr>
                <w:rFonts w:ascii="Verdana" w:hAnsi="Verdana"/>
                <w:sz w:val="14"/>
                <w:szCs w:val="14"/>
              </w:rPr>
              <w:t xml:space="preserve">ha stabilito, come recita il regolamento IUC approvato dal C.C. n. 14 del 22/05/2014 che le scadenze per il pagamento della tari deve essere effettuato in tre rate bimestrali con scadenza </w:t>
            </w:r>
            <w:r w:rsidR="0089164D" w:rsidRPr="001948C5">
              <w:rPr>
                <w:rFonts w:ascii="Verdana" w:hAnsi="Verdana"/>
                <w:b/>
                <w:sz w:val="14"/>
                <w:szCs w:val="14"/>
              </w:rPr>
              <w:t>31 luglio, 30 settembre e 30 novembre</w:t>
            </w:r>
            <w:r w:rsidR="0089164D">
              <w:rPr>
                <w:rFonts w:ascii="Verdana" w:hAnsi="Verdana"/>
                <w:sz w:val="14"/>
                <w:szCs w:val="14"/>
              </w:rPr>
              <w:t>.</w:t>
            </w:r>
            <w:r w:rsidRPr="0015492C">
              <w:rPr>
                <w:rFonts w:ascii="Verdana" w:hAnsi="Verdana"/>
                <w:sz w:val="14"/>
                <w:szCs w:val="14"/>
              </w:rPr>
              <w:t xml:space="preserve">  </w:t>
            </w:r>
          </w:p>
        </w:tc>
      </w:tr>
      <w:tr w:rsidR="00D22506" w:rsidRPr="0015492C" w:rsidTr="00F55837">
        <w:trPr>
          <w:jc w:val="center"/>
        </w:trPr>
        <w:tc>
          <w:tcPr>
            <w:tcW w:w="997" w:type="dxa"/>
            <w:vMerge/>
            <w:shd w:val="pct12" w:color="auto" w:fill="auto"/>
          </w:tcPr>
          <w:p w:rsidR="00A7314D" w:rsidRPr="0015492C" w:rsidRDefault="00A7314D" w:rsidP="00EA3342">
            <w:pPr>
              <w:spacing w:after="0" w:line="240" w:lineRule="auto"/>
              <w:jc w:val="both"/>
            </w:pPr>
          </w:p>
        </w:tc>
        <w:tc>
          <w:tcPr>
            <w:tcW w:w="13975" w:type="dxa"/>
          </w:tcPr>
          <w:p w:rsidR="00A7314D" w:rsidRPr="0015492C" w:rsidRDefault="00A7314D" w:rsidP="0067515D">
            <w:pPr>
              <w:spacing w:after="0" w:line="240" w:lineRule="auto"/>
              <w:jc w:val="both"/>
              <w:rPr>
                <w:rFonts w:ascii="Verdana" w:hAnsi="Verdana"/>
                <w:b/>
                <w:color w:val="FF0000"/>
                <w:sz w:val="14"/>
                <w:szCs w:val="14"/>
              </w:rPr>
            </w:pPr>
            <w:r w:rsidRPr="0067515D">
              <w:rPr>
                <w:rFonts w:ascii="Verdana" w:hAnsi="Verdana"/>
                <w:b/>
                <w:color w:val="FF0000"/>
                <w:sz w:val="16"/>
                <w:szCs w:val="14"/>
              </w:rPr>
              <w:t>ALTRE DISPOSIZIONI.</w:t>
            </w:r>
            <w:r w:rsidRPr="0015492C">
              <w:rPr>
                <w:rFonts w:ascii="Verdana" w:hAnsi="Verdana"/>
                <w:b/>
                <w:color w:val="FF0000"/>
                <w:sz w:val="14"/>
                <w:szCs w:val="14"/>
              </w:rPr>
              <w:t xml:space="preserve"> </w:t>
            </w:r>
            <w:r w:rsidRPr="0015492C">
              <w:rPr>
                <w:rFonts w:ascii="Verdana" w:hAnsi="Verdana"/>
                <w:sz w:val="14"/>
                <w:szCs w:val="14"/>
              </w:rPr>
              <w:t xml:space="preserve">E’ fatta salva l’applicazione del tributo provinciale per l’ambiente di cui all’art. 19 del </w:t>
            </w:r>
            <w:proofErr w:type="spellStart"/>
            <w:r w:rsidRPr="0015492C">
              <w:rPr>
                <w:rFonts w:ascii="Verdana" w:hAnsi="Verdana"/>
                <w:sz w:val="14"/>
                <w:szCs w:val="14"/>
              </w:rPr>
              <w:t>dllgs</w:t>
            </w:r>
            <w:proofErr w:type="spellEnd"/>
            <w:r w:rsidRPr="0015492C">
              <w:rPr>
                <w:rFonts w:ascii="Verdana" w:hAnsi="Verdana"/>
                <w:sz w:val="14"/>
                <w:szCs w:val="14"/>
              </w:rPr>
              <w:t xml:space="preserve">. n. 504/92. Il tributo provinciale commisurato alla superficie dei locali ed aree assoggettabili a imposizione, è applicato nella misura percentuale deliberata dalla provincia sull’importo della TARI.  </w:t>
            </w:r>
          </w:p>
        </w:tc>
      </w:tr>
      <w:tr w:rsidR="00D22506" w:rsidRPr="0015492C" w:rsidTr="00F55837">
        <w:trPr>
          <w:jc w:val="center"/>
        </w:trPr>
        <w:tc>
          <w:tcPr>
            <w:tcW w:w="997" w:type="dxa"/>
            <w:vMerge/>
            <w:shd w:val="pct12" w:color="auto" w:fill="auto"/>
          </w:tcPr>
          <w:p w:rsidR="00A7314D" w:rsidRPr="0015492C" w:rsidRDefault="00A7314D" w:rsidP="00EA3342">
            <w:pPr>
              <w:spacing w:after="0" w:line="240" w:lineRule="auto"/>
              <w:jc w:val="both"/>
            </w:pPr>
          </w:p>
        </w:tc>
        <w:tc>
          <w:tcPr>
            <w:tcW w:w="13975" w:type="dxa"/>
          </w:tcPr>
          <w:p w:rsidR="00A7314D" w:rsidRPr="0015492C" w:rsidRDefault="00A7314D" w:rsidP="001948C5">
            <w:pPr>
              <w:tabs>
                <w:tab w:val="center" w:pos="4840"/>
              </w:tabs>
              <w:spacing w:after="0" w:line="240" w:lineRule="auto"/>
              <w:ind w:right="34"/>
              <w:jc w:val="both"/>
              <w:rPr>
                <w:rFonts w:ascii="Verdana" w:hAnsi="Verdana"/>
                <w:b/>
                <w:color w:val="FF0000"/>
                <w:sz w:val="14"/>
                <w:szCs w:val="14"/>
              </w:rPr>
            </w:pPr>
            <w:r w:rsidRPr="0067515D">
              <w:rPr>
                <w:rFonts w:ascii="Verdana" w:hAnsi="Verdana"/>
                <w:b/>
                <w:color w:val="FF0000"/>
                <w:sz w:val="16"/>
                <w:szCs w:val="14"/>
              </w:rPr>
              <w:t>QUANDO E COME SI EFFETTUA LA DICHIARAZIONE</w:t>
            </w:r>
            <w:r w:rsidRPr="0015492C">
              <w:rPr>
                <w:rFonts w:ascii="Verdana" w:hAnsi="Verdana"/>
                <w:b/>
                <w:color w:val="FF0000"/>
                <w:sz w:val="14"/>
                <w:szCs w:val="14"/>
              </w:rPr>
              <w:t>.</w:t>
            </w:r>
            <w:r w:rsidRPr="0015492C">
              <w:rPr>
                <w:rFonts w:ascii="Verdana" w:eastAsia="MS Mincho" w:hAnsi="Verdana"/>
                <w:color w:val="000000"/>
                <w:sz w:val="14"/>
                <w:szCs w:val="14"/>
                <w:lang w:eastAsia="ja-JP"/>
              </w:rPr>
              <w:t xml:space="preserve"> La dichiarazione va presentata entro il 30 giugno dell’anno successivo alla data di inizio del possesso o della detenzione dei locali e delle aree assoggettabili al tributo. La dichiarazione, ha effetto anche per gli anni successivi sempreché non si verifichino modificazioni dei dati dichiarati. Ai fini della dichiarazione TARI restano ferme le superfici dichiarate o accertate a fini della tassa per lo smaltimento dei rifiuti solidi urbani (TARSU).</w:t>
            </w:r>
            <w:r>
              <w:rPr>
                <w:rFonts w:ascii="Verdana" w:eastAsia="MS Mincho" w:hAnsi="Verdana"/>
                <w:color w:val="000000"/>
                <w:sz w:val="14"/>
                <w:szCs w:val="14"/>
                <w:lang w:eastAsia="ja-JP"/>
              </w:rPr>
              <w:t xml:space="preserve"> </w:t>
            </w:r>
          </w:p>
        </w:tc>
      </w:tr>
      <w:tr w:rsidR="00D22506" w:rsidRPr="0015492C" w:rsidTr="00F55837">
        <w:trPr>
          <w:jc w:val="center"/>
        </w:trPr>
        <w:tc>
          <w:tcPr>
            <w:tcW w:w="997" w:type="dxa"/>
            <w:vMerge/>
            <w:tcBorders>
              <w:bottom w:val="single" w:sz="4" w:space="0" w:color="auto"/>
            </w:tcBorders>
            <w:shd w:val="pct12" w:color="auto" w:fill="auto"/>
          </w:tcPr>
          <w:p w:rsidR="00A7314D" w:rsidRPr="0015492C" w:rsidRDefault="00A7314D" w:rsidP="00EA3342">
            <w:pPr>
              <w:spacing w:after="0" w:line="240" w:lineRule="auto"/>
              <w:jc w:val="both"/>
            </w:pPr>
          </w:p>
        </w:tc>
        <w:tc>
          <w:tcPr>
            <w:tcW w:w="13975" w:type="dxa"/>
            <w:tcBorders>
              <w:bottom w:val="single" w:sz="4" w:space="0" w:color="auto"/>
            </w:tcBorders>
          </w:tcPr>
          <w:p w:rsidR="00A7314D" w:rsidRPr="00A7314D" w:rsidRDefault="00A7314D" w:rsidP="0067515D">
            <w:pPr>
              <w:tabs>
                <w:tab w:val="center" w:pos="4840"/>
              </w:tabs>
              <w:spacing w:after="0" w:line="240" w:lineRule="auto"/>
              <w:ind w:right="34"/>
              <w:jc w:val="both"/>
              <w:rPr>
                <w:rFonts w:ascii="Verdana" w:hAnsi="Verdana"/>
                <w:b/>
                <w:sz w:val="14"/>
                <w:szCs w:val="14"/>
              </w:rPr>
            </w:pPr>
            <w:r w:rsidRPr="00A7314D">
              <w:rPr>
                <w:rFonts w:ascii="Verdana" w:hAnsi="Verdana"/>
                <w:b/>
                <w:sz w:val="14"/>
                <w:szCs w:val="14"/>
              </w:rPr>
              <w:t xml:space="preserve">SI PRECISA CHE </w:t>
            </w:r>
            <w:r w:rsidR="002458C0">
              <w:rPr>
                <w:rFonts w:ascii="Verdana" w:hAnsi="Verdana"/>
                <w:b/>
                <w:sz w:val="14"/>
                <w:szCs w:val="14"/>
              </w:rPr>
              <w:t xml:space="preserve">GLI </w:t>
            </w:r>
            <w:r w:rsidRPr="00A7314D">
              <w:rPr>
                <w:rFonts w:ascii="Verdana" w:hAnsi="Verdana"/>
                <w:b/>
                <w:sz w:val="14"/>
                <w:szCs w:val="14"/>
              </w:rPr>
              <w:t xml:space="preserve">AVVISI </w:t>
            </w:r>
            <w:proofErr w:type="spellStart"/>
            <w:r w:rsidRPr="00A7314D">
              <w:rPr>
                <w:rFonts w:ascii="Verdana" w:hAnsi="Verdana"/>
                <w:b/>
                <w:sz w:val="14"/>
                <w:szCs w:val="14"/>
              </w:rPr>
              <w:t>DI</w:t>
            </w:r>
            <w:proofErr w:type="spellEnd"/>
            <w:r w:rsidRPr="00A7314D">
              <w:rPr>
                <w:rFonts w:ascii="Verdana" w:hAnsi="Verdana"/>
                <w:b/>
                <w:sz w:val="14"/>
                <w:szCs w:val="14"/>
              </w:rPr>
              <w:t xml:space="preserve"> PAGAMENTO DELLA TARI, CON L’INDICAZIONE DELL’IMPORTO DOVUTO, DELLE TARIFFE APPLICATE E DELLE ALTRE INFORMAZIONI RIGUARDANTI LA TASSAZIONE, SARANNO IN OGNI CASO RECAPITATI SINGOL</w:t>
            </w:r>
            <w:r w:rsidR="0067515D">
              <w:rPr>
                <w:rFonts w:ascii="Verdana" w:hAnsi="Verdana"/>
                <w:b/>
                <w:sz w:val="14"/>
                <w:szCs w:val="14"/>
              </w:rPr>
              <w:t>A</w:t>
            </w:r>
            <w:r w:rsidRPr="00A7314D">
              <w:rPr>
                <w:rFonts w:ascii="Verdana" w:hAnsi="Verdana"/>
                <w:b/>
                <w:sz w:val="14"/>
                <w:szCs w:val="14"/>
              </w:rPr>
              <w:t xml:space="preserve">RMENTE A CASA </w:t>
            </w:r>
            <w:proofErr w:type="spellStart"/>
            <w:r w:rsidRPr="00A7314D">
              <w:rPr>
                <w:rFonts w:ascii="Verdana" w:hAnsi="Verdana"/>
                <w:b/>
                <w:sz w:val="14"/>
                <w:szCs w:val="14"/>
              </w:rPr>
              <w:t>DI</w:t>
            </w:r>
            <w:proofErr w:type="spellEnd"/>
            <w:r w:rsidRPr="00A7314D">
              <w:rPr>
                <w:rFonts w:ascii="Verdana" w:hAnsi="Verdana"/>
                <w:b/>
                <w:sz w:val="14"/>
                <w:szCs w:val="14"/>
              </w:rPr>
              <w:t xml:space="preserve"> CIASCUN CONTRIBUENTE. </w:t>
            </w:r>
          </w:p>
        </w:tc>
      </w:tr>
      <w:tr w:rsidR="0067515D" w:rsidRPr="0015492C" w:rsidTr="00F55837">
        <w:trPr>
          <w:jc w:val="center"/>
        </w:trPr>
        <w:tc>
          <w:tcPr>
            <w:tcW w:w="14972" w:type="dxa"/>
            <w:gridSpan w:val="2"/>
            <w:tcBorders>
              <w:left w:val="nil"/>
              <w:bottom w:val="nil"/>
              <w:right w:val="nil"/>
            </w:tcBorders>
            <w:shd w:val="clear" w:color="auto" w:fill="auto"/>
          </w:tcPr>
          <w:p w:rsidR="0067515D" w:rsidRPr="00A7314D" w:rsidRDefault="0067515D" w:rsidP="0067515D">
            <w:pPr>
              <w:pStyle w:val="Titolo2"/>
              <w:spacing w:before="0" w:line="240" w:lineRule="auto"/>
              <w:jc w:val="both"/>
              <w:rPr>
                <w:rFonts w:ascii="Verdana" w:hAnsi="Verdana"/>
                <w:b w:val="0"/>
                <w:sz w:val="14"/>
                <w:szCs w:val="14"/>
              </w:rPr>
            </w:pPr>
          </w:p>
        </w:tc>
      </w:tr>
    </w:tbl>
    <w:p w:rsidR="00F55837" w:rsidRPr="0067515D" w:rsidRDefault="00F55837" w:rsidP="00F55837">
      <w:pPr>
        <w:pStyle w:val="Titolo2"/>
        <w:spacing w:before="60" w:line="240" w:lineRule="auto"/>
        <w:jc w:val="both"/>
        <w:rPr>
          <w:color w:val="auto"/>
          <w:sz w:val="16"/>
        </w:rPr>
      </w:pPr>
      <w:r w:rsidRPr="0067515D">
        <w:rPr>
          <w:color w:val="auto"/>
          <w:sz w:val="16"/>
        </w:rPr>
        <w:t xml:space="preserve">Per il primo anno di applicazione della IUC, ed al fine di aggiornare le banche dati tributarie, tutti i contribuenti sono invitati a compilare, entro il termine del 31 luglio 2014, </w:t>
      </w:r>
      <w:r>
        <w:rPr>
          <w:color w:val="auto"/>
          <w:sz w:val="16"/>
        </w:rPr>
        <w:t>UN APPOSITO QUESTIONARIO (inviato anche in sede di fatturazione della IUC)</w:t>
      </w:r>
      <w:r w:rsidRPr="0067515D">
        <w:rPr>
          <w:color w:val="auto"/>
          <w:sz w:val="16"/>
        </w:rPr>
        <w:t xml:space="preserve"> </w:t>
      </w:r>
      <w:r>
        <w:rPr>
          <w:color w:val="auto"/>
          <w:sz w:val="16"/>
        </w:rPr>
        <w:t xml:space="preserve">e </w:t>
      </w:r>
      <w:r w:rsidRPr="0067515D">
        <w:rPr>
          <w:color w:val="auto"/>
          <w:sz w:val="16"/>
        </w:rPr>
        <w:t xml:space="preserve">a trasmetterlo agli uffici comunali o alla sede della concessionaria, anche a mezzo fax, </w:t>
      </w:r>
      <w:proofErr w:type="spellStart"/>
      <w:r w:rsidRPr="0067515D">
        <w:rPr>
          <w:color w:val="auto"/>
          <w:sz w:val="16"/>
        </w:rPr>
        <w:t>email</w:t>
      </w:r>
      <w:proofErr w:type="spellEnd"/>
      <w:r w:rsidRPr="0067515D">
        <w:rPr>
          <w:color w:val="auto"/>
          <w:sz w:val="16"/>
        </w:rPr>
        <w:t>, pec, posta, consegna a mano, ecc...</w:t>
      </w:r>
    </w:p>
    <w:p w:rsidR="00F55837" w:rsidRPr="0067515D" w:rsidRDefault="00F55837" w:rsidP="00F55837">
      <w:pPr>
        <w:pStyle w:val="Titolo2"/>
        <w:spacing w:before="0" w:line="240" w:lineRule="auto"/>
        <w:jc w:val="both"/>
        <w:rPr>
          <w:color w:val="auto"/>
          <w:sz w:val="16"/>
        </w:rPr>
      </w:pPr>
      <w:r w:rsidRPr="0067515D">
        <w:rPr>
          <w:color w:val="auto"/>
          <w:sz w:val="16"/>
        </w:rPr>
        <w:t>Si precisa, che in assenza di comunicazioni l’Ente procederà d’ufficio alla quantificazione del dovuto, sulla base degli elementi conosciuti o accertati.</w:t>
      </w:r>
    </w:p>
    <w:p w:rsidR="00D27144" w:rsidRPr="00F55837" w:rsidRDefault="00F55837" w:rsidP="00F55837">
      <w:pPr>
        <w:tabs>
          <w:tab w:val="left" w:pos="6100"/>
        </w:tabs>
        <w:jc w:val="both"/>
        <w:rPr>
          <w:rFonts w:asciiTheme="majorHAnsi" w:eastAsiaTheme="majorEastAsia" w:hAnsiTheme="majorHAnsi" w:cstheme="majorBidi"/>
          <w:b/>
          <w:bCs/>
          <w:sz w:val="16"/>
          <w:szCs w:val="26"/>
          <w:lang w:eastAsia="it-IT"/>
        </w:rPr>
      </w:pPr>
      <w:r w:rsidRPr="00F55837">
        <w:rPr>
          <w:rFonts w:asciiTheme="majorHAnsi" w:eastAsiaTheme="majorEastAsia" w:hAnsiTheme="majorHAnsi" w:cstheme="majorBidi"/>
          <w:b/>
          <w:bCs/>
          <w:sz w:val="16"/>
          <w:szCs w:val="26"/>
          <w:lang w:eastAsia="it-IT"/>
        </w:rPr>
        <w:t>Resta inteso che nel caso in cui all’esito dei controlli successivi, effettuati dall’ufficio sulle autocertificazioni presentat</w:t>
      </w:r>
      <w:r>
        <w:rPr>
          <w:rFonts w:asciiTheme="majorHAnsi" w:eastAsiaTheme="majorEastAsia" w:hAnsiTheme="majorHAnsi" w:cstheme="majorBidi"/>
          <w:b/>
          <w:bCs/>
          <w:sz w:val="16"/>
          <w:szCs w:val="26"/>
          <w:lang w:eastAsia="it-IT"/>
        </w:rPr>
        <w:t>e</w:t>
      </w:r>
      <w:r w:rsidRPr="00F55837">
        <w:rPr>
          <w:rFonts w:asciiTheme="majorHAnsi" w:eastAsiaTheme="majorEastAsia" w:hAnsiTheme="majorHAnsi" w:cstheme="majorBidi"/>
          <w:b/>
          <w:bCs/>
          <w:sz w:val="16"/>
          <w:szCs w:val="26"/>
          <w:lang w:eastAsia="it-IT"/>
        </w:rPr>
        <w:t>, dovessero emergere elementi di contrasto con quanto dichiarato, si procederà alla revoca di ogni eventuale agevolazione conseguita, all’accertamento tributario per tutte le annualità non prescritte, oltre che alla segnalazione alle Autorità competenti.</w:t>
      </w:r>
    </w:p>
    <w:sectPr w:rsidR="00D27144" w:rsidRPr="00F55837" w:rsidSect="001948C5">
      <w:headerReference w:type="default" r:id="rId12"/>
      <w:pgSz w:w="16839" w:h="23814" w:code="8"/>
      <w:pgMar w:top="1134"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1FB" w:rsidRDefault="009271FB" w:rsidP="00C25E82">
      <w:pPr>
        <w:spacing w:after="0" w:line="240" w:lineRule="auto"/>
      </w:pPr>
      <w:r>
        <w:separator/>
      </w:r>
    </w:p>
  </w:endnote>
  <w:endnote w:type="continuationSeparator" w:id="1">
    <w:p w:rsidR="009271FB" w:rsidRDefault="009271FB" w:rsidP="00C25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1FB" w:rsidRDefault="009271FB" w:rsidP="00C25E82">
      <w:pPr>
        <w:spacing w:after="0" w:line="240" w:lineRule="auto"/>
      </w:pPr>
      <w:r>
        <w:separator/>
      </w:r>
    </w:p>
  </w:footnote>
  <w:footnote w:type="continuationSeparator" w:id="1">
    <w:p w:rsidR="009271FB" w:rsidRDefault="009271FB" w:rsidP="00C25E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DC" w:rsidRDefault="00F134DC">
    <w:pPr>
      <w:pStyle w:val="Intestazione"/>
    </w:pPr>
  </w:p>
  <w:p w:rsidR="00F134DC" w:rsidRDefault="00F134D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2B50"/>
    <w:multiLevelType w:val="hybridMultilevel"/>
    <w:tmpl w:val="A3906980"/>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C6343D4"/>
    <w:multiLevelType w:val="hybridMultilevel"/>
    <w:tmpl w:val="BDE21002"/>
    <w:lvl w:ilvl="0" w:tplc="B37C4672">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8045BF3"/>
    <w:multiLevelType w:val="hybridMultilevel"/>
    <w:tmpl w:val="9B0A66B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336C6589"/>
    <w:multiLevelType w:val="hybridMultilevel"/>
    <w:tmpl w:val="8B34C2D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4FF5033"/>
    <w:multiLevelType w:val="hybridMultilevel"/>
    <w:tmpl w:val="F27C2E34"/>
    <w:lvl w:ilvl="0" w:tplc="F32801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42353FB8"/>
    <w:multiLevelType w:val="hybridMultilevel"/>
    <w:tmpl w:val="574669C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69C206A"/>
    <w:multiLevelType w:val="hybridMultilevel"/>
    <w:tmpl w:val="62CCA054"/>
    <w:lvl w:ilvl="0" w:tplc="F32801C0">
      <w:start w:val="1"/>
      <w:numFmt w:val="bullet"/>
      <w:lvlText w:val=""/>
      <w:lvlJc w:val="left"/>
      <w:pPr>
        <w:ind w:left="883" w:hanging="360"/>
      </w:pPr>
      <w:rPr>
        <w:rFonts w:ascii="Symbol" w:hAnsi="Symbol" w:hint="default"/>
      </w:rPr>
    </w:lvl>
    <w:lvl w:ilvl="1" w:tplc="04100003" w:tentative="1">
      <w:start w:val="1"/>
      <w:numFmt w:val="bullet"/>
      <w:lvlText w:val="o"/>
      <w:lvlJc w:val="left"/>
      <w:pPr>
        <w:ind w:left="1603" w:hanging="360"/>
      </w:pPr>
      <w:rPr>
        <w:rFonts w:ascii="Courier New" w:hAnsi="Courier New" w:cs="Courier New" w:hint="default"/>
      </w:rPr>
    </w:lvl>
    <w:lvl w:ilvl="2" w:tplc="04100005" w:tentative="1">
      <w:start w:val="1"/>
      <w:numFmt w:val="bullet"/>
      <w:lvlText w:val=""/>
      <w:lvlJc w:val="left"/>
      <w:pPr>
        <w:ind w:left="2323" w:hanging="360"/>
      </w:pPr>
      <w:rPr>
        <w:rFonts w:ascii="Wingdings" w:hAnsi="Wingdings" w:hint="default"/>
      </w:rPr>
    </w:lvl>
    <w:lvl w:ilvl="3" w:tplc="04100001" w:tentative="1">
      <w:start w:val="1"/>
      <w:numFmt w:val="bullet"/>
      <w:lvlText w:val=""/>
      <w:lvlJc w:val="left"/>
      <w:pPr>
        <w:ind w:left="3043" w:hanging="360"/>
      </w:pPr>
      <w:rPr>
        <w:rFonts w:ascii="Symbol" w:hAnsi="Symbol" w:hint="default"/>
      </w:rPr>
    </w:lvl>
    <w:lvl w:ilvl="4" w:tplc="04100003" w:tentative="1">
      <w:start w:val="1"/>
      <w:numFmt w:val="bullet"/>
      <w:lvlText w:val="o"/>
      <w:lvlJc w:val="left"/>
      <w:pPr>
        <w:ind w:left="3763" w:hanging="360"/>
      </w:pPr>
      <w:rPr>
        <w:rFonts w:ascii="Courier New" w:hAnsi="Courier New" w:cs="Courier New" w:hint="default"/>
      </w:rPr>
    </w:lvl>
    <w:lvl w:ilvl="5" w:tplc="04100005" w:tentative="1">
      <w:start w:val="1"/>
      <w:numFmt w:val="bullet"/>
      <w:lvlText w:val=""/>
      <w:lvlJc w:val="left"/>
      <w:pPr>
        <w:ind w:left="4483" w:hanging="360"/>
      </w:pPr>
      <w:rPr>
        <w:rFonts w:ascii="Wingdings" w:hAnsi="Wingdings" w:hint="default"/>
      </w:rPr>
    </w:lvl>
    <w:lvl w:ilvl="6" w:tplc="04100001" w:tentative="1">
      <w:start w:val="1"/>
      <w:numFmt w:val="bullet"/>
      <w:lvlText w:val=""/>
      <w:lvlJc w:val="left"/>
      <w:pPr>
        <w:ind w:left="5203" w:hanging="360"/>
      </w:pPr>
      <w:rPr>
        <w:rFonts w:ascii="Symbol" w:hAnsi="Symbol" w:hint="default"/>
      </w:rPr>
    </w:lvl>
    <w:lvl w:ilvl="7" w:tplc="04100003" w:tentative="1">
      <w:start w:val="1"/>
      <w:numFmt w:val="bullet"/>
      <w:lvlText w:val="o"/>
      <w:lvlJc w:val="left"/>
      <w:pPr>
        <w:ind w:left="5923" w:hanging="360"/>
      </w:pPr>
      <w:rPr>
        <w:rFonts w:ascii="Courier New" w:hAnsi="Courier New" w:cs="Courier New" w:hint="default"/>
      </w:rPr>
    </w:lvl>
    <w:lvl w:ilvl="8" w:tplc="04100005" w:tentative="1">
      <w:start w:val="1"/>
      <w:numFmt w:val="bullet"/>
      <w:lvlText w:val=""/>
      <w:lvlJc w:val="left"/>
      <w:pPr>
        <w:ind w:left="6643" w:hanging="360"/>
      </w:pPr>
      <w:rPr>
        <w:rFonts w:ascii="Wingdings" w:hAnsi="Wingdings" w:hint="default"/>
      </w:rPr>
    </w:lvl>
  </w:abstractNum>
  <w:abstractNum w:abstractNumId="7">
    <w:nsid w:val="710236D5"/>
    <w:multiLevelType w:val="hybridMultilevel"/>
    <w:tmpl w:val="43267F0E"/>
    <w:lvl w:ilvl="0" w:tplc="2A78C0BA">
      <w:start w:val="4"/>
      <w:numFmt w:val="bullet"/>
      <w:lvlText w:val="-"/>
      <w:lvlJc w:val="left"/>
      <w:pPr>
        <w:ind w:left="360" w:hanging="360"/>
      </w:pPr>
      <w:rPr>
        <w:rFonts w:ascii="Verdana" w:eastAsia="Calibri" w:hAnsi="Verdana" w:cs="Times New Roman" w:hint="default"/>
        <w:b w:val="0"/>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1"/>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D85554"/>
    <w:rsid w:val="000122E4"/>
    <w:rsid w:val="000C391E"/>
    <w:rsid w:val="000F26D6"/>
    <w:rsid w:val="000F2E76"/>
    <w:rsid w:val="001948C5"/>
    <w:rsid w:val="001F284A"/>
    <w:rsid w:val="00203F55"/>
    <w:rsid w:val="002458C0"/>
    <w:rsid w:val="0030031C"/>
    <w:rsid w:val="00361172"/>
    <w:rsid w:val="00394565"/>
    <w:rsid w:val="003E03C0"/>
    <w:rsid w:val="00461BDC"/>
    <w:rsid w:val="004C133E"/>
    <w:rsid w:val="004E7F4B"/>
    <w:rsid w:val="005368F9"/>
    <w:rsid w:val="005413CE"/>
    <w:rsid w:val="00542BDD"/>
    <w:rsid w:val="00657688"/>
    <w:rsid w:val="0067515D"/>
    <w:rsid w:val="006A17D5"/>
    <w:rsid w:val="006F2805"/>
    <w:rsid w:val="007066C8"/>
    <w:rsid w:val="007261C8"/>
    <w:rsid w:val="008054BB"/>
    <w:rsid w:val="0089164D"/>
    <w:rsid w:val="008D717B"/>
    <w:rsid w:val="009271FB"/>
    <w:rsid w:val="00931BAA"/>
    <w:rsid w:val="0099079A"/>
    <w:rsid w:val="00A7314D"/>
    <w:rsid w:val="00AB1AA2"/>
    <w:rsid w:val="00B028EF"/>
    <w:rsid w:val="00B47C37"/>
    <w:rsid w:val="00B53E44"/>
    <w:rsid w:val="00B65DDA"/>
    <w:rsid w:val="00BD7611"/>
    <w:rsid w:val="00C25E82"/>
    <w:rsid w:val="00CB162C"/>
    <w:rsid w:val="00CD5EDD"/>
    <w:rsid w:val="00D22506"/>
    <w:rsid w:val="00D27144"/>
    <w:rsid w:val="00D85554"/>
    <w:rsid w:val="00E62580"/>
    <w:rsid w:val="00E75682"/>
    <w:rsid w:val="00E904BF"/>
    <w:rsid w:val="00EA3342"/>
    <w:rsid w:val="00EB66C4"/>
    <w:rsid w:val="00F134DC"/>
    <w:rsid w:val="00F55837"/>
    <w:rsid w:val="00FB0920"/>
    <w:rsid w:val="00FE3CA1"/>
    <w:rsid w:val="00FF043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5554"/>
    <w:rPr>
      <w:rFonts w:ascii="Calibri" w:eastAsia="Calibri" w:hAnsi="Calibri" w:cs="Times New Roman"/>
    </w:rPr>
  </w:style>
  <w:style w:type="paragraph" w:styleId="Titolo2">
    <w:name w:val="heading 2"/>
    <w:basedOn w:val="Normale"/>
    <w:next w:val="Normale"/>
    <w:link w:val="Titolo2Carattere"/>
    <w:uiPriority w:val="9"/>
    <w:unhideWhenUsed/>
    <w:qFormat/>
    <w:rsid w:val="00C25E82"/>
    <w:pPr>
      <w:keepNext/>
      <w:keepLines/>
      <w:spacing w:before="200" w:after="0"/>
      <w:outlineLvl w:val="1"/>
    </w:pPr>
    <w:rPr>
      <w:rFonts w:asciiTheme="majorHAnsi" w:eastAsiaTheme="majorEastAsia" w:hAnsiTheme="majorHAnsi" w:cstheme="majorBidi"/>
      <w:b/>
      <w:bCs/>
      <w:color w:val="4F81BD" w:themeColor="accent1"/>
      <w:sz w:val="26"/>
      <w:szCs w:val="26"/>
      <w:lang w:eastAsia="it-IT"/>
    </w:rPr>
  </w:style>
  <w:style w:type="paragraph" w:styleId="Titolo7">
    <w:name w:val="heading 7"/>
    <w:basedOn w:val="Normale"/>
    <w:next w:val="Normale"/>
    <w:link w:val="Titolo7Carattere"/>
    <w:uiPriority w:val="9"/>
    <w:semiHidden/>
    <w:unhideWhenUsed/>
    <w:qFormat/>
    <w:rsid w:val="00B028E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9">
    <w:name w:val="heading 9"/>
    <w:basedOn w:val="Normale"/>
    <w:next w:val="Normale"/>
    <w:link w:val="Titolo9Carattere"/>
    <w:uiPriority w:val="99"/>
    <w:qFormat/>
    <w:rsid w:val="00D85554"/>
    <w:pPr>
      <w:spacing w:before="240" w:after="60" w:line="240" w:lineRule="auto"/>
      <w:outlineLvl w:val="8"/>
    </w:pPr>
    <w:rPr>
      <w:rFonts w:ascii="Arial" w:eastAsia="Times New Roman"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85554"/>
    <w:rPr>
      <w:color w:val="0000FF" w:themeColor="hyperlink"/>
      <w:u w:val="single"/>
    </w:rPr>
  </w:style>
  <w:style w:type="character" w:customStyle="1" w:styleId="Titolo9Carattere">
    <w:name w:val="Titolo 9 Carattere"/>
    <w:basedOn w:val="Carpredefinitoparagrafo"/>
    <w:link w:val="Titolo9"/>
    <w:uiPriority w:val="99"/>
    <w:rsid w:val="00D85554"/>
    <w:rPr>
      <w:rFonts w:ascii="Arial" w:eastAsia="Times New Roman" w:hAnsi="Arial" w:cs="Arial"/>
      <w:lang w:eastAsia="it-IT"/>
    </w:rPr>
  </w:style>
  <w:style w:type="paragraph" w:styleId="Corpodeltesto2">
    <w:name w:val="Body Text 2"/>
    <w:basedOn w:val="Normale"/>
    <w:link w:val="Corpodeltesto2Carattere"/>
    <w:uiPriority w:val="99"/>
    <w:rsid w:val="00D85554"/>
    <w:pPr>
      <w:tabs>
        <w:tab w:val="center" w:pos="4840"/>
      </w:tabs>
      <w:spacing w:after="0" w:line="240" w:lineRule="auto"/>
      <w:ind w:right="-1"/>
      <w:jc w:val="both"/>
    </w:pPr>
    <w:rPr>
      <w:rFonts w:ascii="Arial" w:eastAsia="Times New Roman" w:hAnsi="Arial"/>
      <w:noProof/>
      <w:sz w:val="16"/>
      <w:szCs w:val="20"/>
      <w:lang w:eastAsia="it-IT"/>
    </w:rPr>
  </w:style>
  <w:style w:type="character" w:customStyle="1" w:styleId="Corpodeltesto2Carattere">
    <w:name w:val="Corpo del testo 2 Carattere"/>
    <w:basedOn w:val="Carpredefinitoparagrafo"/>
    <w:link w:val="Corpodeltesto2"/>
    <w:uiPriority w:val="99"/>
    <w:rsid w:val="00D85554"/>
    <w:rPr>
      <w:rFonts w:ascii="Arial" w:eastAsia="Times New Roman" w:hAnsi="Arial" w:cs="Times New Roman"/>
      <w:noProof/>
      <w:sz w:val="16"/>
      <w:szCs w:val="20"/>
      <w:lang w:eastAsia="it-IT"/>
    </w:rPr>
  </w:style>
  <w:style w:type="paragraph" w:styleId="Paragrafoelenco">
    <w:name w:val="List Paragraph"/>
    <w:basedOn w:val="Normale"/>
    <w:uiPriority w:val="34"/>
    <w:qFormat/>
    <w:rsid w:val="00E62580"/>
    <w:pPr>
      <w:ind w:left="720"/>
      <w:contextualSpacing/>
    </w:pPr>
    <w:rPr>
      <w:rFonts w:asciiTheme="minorHAnsi" w:eastAsiaTheme="minorEastAsia" w:hAnsiTheme="minorHAnsi" w:cstheme="minorBidi"/>
      <w:lang w:eastAsia="it-IT"/>
    </w:rPr>
  </w:style>
  <w:style w:type="paragraph" w:styleId="Intestazione">
    <w:name w:val="header"/>
    <w:basedOn w:val="Normale"/>
    <w:link w:val="IntestazioneCarattere"/>
    <w:unhideWhenUsed/>
    <w:rsid w:val="00C25E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E82"/>
    <w:rPr>
      <w:rFonts w:ascii="Calibri" w:eastAsia="Calibri" w:hAnsi="Calibri" w:cs="Times New Roman"/>
    </w:rPr>
  </w:style>
  <w:style w:type="paragraph" w:styleId="Pidipagina">
    <w:name w:val="footer"/>
    <w:basedOn w:val="Normale"/>
    <w:link w:val="PidipaginaCarattere"/>
    <w:uiPriority w:val="99"/>
    <w:semiHidden/>
    <w:unhideWhenUsed/>
    <w:rsid w:val="00C25E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25E82"/>
    <w:rPr>
      <w:rFonts w:ascii="Calibri" w:eastAsia="Calibri" w:hAnsi="Calibri" w:cs="Times New Roman"/>
    </w:rPr>
  </w:style>
  <w:style w:type="character" w:customStyle="1" w:styleId="Titolo2Carattere">
    <w:name w:val="Titolo 2 Carattere"/>
    <w:basedOn w:val="Carpredefinitoparagrafo"/>
    <w:link w:val="Titolo2"/>
    <w:uiPriority w:val="9"/>
    <w:rsid w:val="00C25E82"/>
    <w:rPr>
      <w:rFonts w:asciiTheme="majorHAnsi" w:eastAsiaTheme="majorEastAsia" w:hAnsiTheme="majorHAnsi" w:cstheme="majorBidi"/>
      <w:b/>
      <w:bCs/>
      <w:color w:val="4F81BD" w:themeColor="accent1"/>
      <w:sz w:val="26"/>
      <w:szCs w:val="26"/>
      <w:lang w:eastAsia="it-IT"/>
    </w:rPr>
  </w:style>
  <w:style w:type="table" w:styleId="Grigliatabella">
    <w:name w:val="Table Grid"/>
    <w:basedOn w:val="Tabellanormale"/>
    <w:uiPriority w:val="59"/>
    <w:rsid w:val="00EA3342"/>
    <w:pPr>
      <w:spacing w:after="0" w:line="240" w:lineRule="auto"/>
    </w:pPr>
    <w:rPr>
      <w:rFonts w:eastAsiaTheme="minorEastAsia"/>
      <w:lang w:eastAsia="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EA33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3342"/>
    <w:rPr>
      <w:rFonts w:ascii="Tahoma" w:eastAsia="Calibri" w:hAnsi="Tahoma" w:cs="Tahoma"/>
      <w:sz w:val="16"/>
      <w:szCs w:val="16"/>
    </w:rPr>
  </w:style>
  <w:style w:type="character" w:customStyle="1" w:styleId="Titolo7Carattere">
    <w:name w:val="Titolo 7 Carattere"/>
    <w:basedOn w:val="Carpredefinitoparagrafo"/>
    <w:link w:val="Titolo7"/>
    <w:uiPriority w:val="9"/>
    <w:semiHidden/>
    <w:rsid w:val="00B028EF"/>
    <w:rPr>
      <w:rFonts w:asciiTheme="majorHAnsi" w:eastAsiaTheme="majorEastAsia" w:hAnsiTheme="majorHAnsi" w:cstheme="majorBidi"/>
      <w:i/>
      <w:iCs/>
      <w:color w:val="404040" w:themeColor="text1" w:themeTint="BF"/>
    </w:rPr>
  </w:style>
  <w:style w:type="paragraph" w:customStyle="1" w:styleId="Informale2">
    <w:name w:val="Informale2"/>
    <w:basedOn w:val="Normale"/>
    <w:rsid w:val="00B028EF"/>
    <w:pPr>
      <w:widowControl w:val="0"/>
      <w:spacing w:before="360" w:after="60" w:line="240" w:lineRule="auto"/>
    </w:pPr>
    <w:rPr>
      <w:rFonts w:ascii="Arial" w:eastAsia="Times New Roman" w:hAnsi="Arial"/>
      <w:b/>
      <w:sz w:val="20"/>
      <w:szCs w:val="20"/>
      <w:lang w:eastAsia="it-IT"/>
    </w:rPr>
  </w:style>
  <w:style w:type="character" w:styleId="Numeropagina">
    <w:name w:val="page number"/>
    <w:basedOn w:val="Carpredefinitoparagrafo"/>
    <w:semiHidden/>
    <w:rsid w:val="00B028EF"/>
    <w:rPr>
      <w:rFonts w:ascii="Arial" w:hAnsi="Arial"/>
      <w:sz w:val="20"/>
    </w:rPr>
  </w:style>
  <w:style w:type="paragraph" w:styleId="Testonotaapidipagina">
    <w:name w:val="footnote text"/>
    <w:basedOn w:val="Normale"/>
    <w:link w:val="TestonotaapidipaginaCarattere"/>
    <w:semiHidden/>
    <w:rsid w:val="00B028EF"/>
    <w:pPr>
      <w:widowControl w:val="0"/>
      <w:spacing w:after="0" w:line="240" w:lineRule="auto"/>
    </w:pPr>
    <w:rPr>
      <w:rFonts w:ascii="Arial" w:eastAsia="Times New Roman" w:hAnsi="Arial"/>
      <w:sz w:val="20"/>
      <w:szCs w:val="20"/>
      <w:lang w:eastAsia="it-IT"/>
    </w:rPr>
  </w:style>
  <w:style w:type="character" w:customStyle="1" w:styleId="TestonotaapidipaginaCarattere">
    <w:name w:val="Testo nota a piè di pagina Carattere"/>
    <w:basedOn w:val="Carpredefinitoparagrafo"/>
    <w:link w:val="Testonotaapidipagina"/>
    <w:semiHidden/>
    <w:rsid w:val="00B028EF"/>
    <w:rPr>
      <w:rFonts w:ascii="Arial" w:eastAsia="Times New Roman" w:hAnsi="Arial"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5024ART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bblialifana.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ponza.lt.it" TargetMode="External"/><Relationship Id="rId5" Type="http://schemas.openxmlformats.org/officeDocument/2006/relationships/footnotes" Target="footnotes.xml"/><Relationship Id="rId10" Type="http://schemas.openxmlformats.org/officeDocument/2006/relationships/hyperlink" Target="http://bd01.leggiditalia.it/cgi-bin/FulShow?TIPO=5&amp;NOTXT=1&amp;KEY=01LX0000141211ART29"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607150ART0"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2046</Words>
  <Characters>11663</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dc:creator>
  <cp:lastModifiedBy>Lucio Matteo</cp:lastModifiedBy>
  <cp:revision>15</cp:revision>
  <cp:lastPrinted>2014-05-22T14:31:00Z</cp:lastPrinted>
  <dcterms:created xsi:type="dcterms:W3CDTF">2014-05-22T07:50:00Z</dcterms:created>
  <dcterms:modified xsi:type="dcterms:W3CDTF">2014-05-24T08:07:00Z</dcterms:modified>
</cp:coreProperties>
</file>